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0FA1" w14:textId="3D90C3A2" w:rsidR="00F4682E" w:rsidRPr="00F4682E" w:rsidRDefault="00F4682E" w:rsidP="00F4682E">
      <w:pPr>
        <w:pStyle w:val="Heading1"/>
        <w:jc w:val="center"/>
        <w:rPr>
          <w:rFonts w:ascii="Times New Roman" w:hAnsi="Times New Roman"/>
          <w:sz w:val="24"/>
          <w:szCs w:val="24"/>
        </w:rPr>
      </w:pPr>
      <w:r w:rsidRPr="00F4682E">
        <w:t xml:space="preserve">How to Connect Your AAP to Your Diversity, Equity, </w:t>
      </w:r>
      <w:r>
        <w:t>&amp;</w:t>
      </w:r>
      <w:r w:rsidRPr="00F4682E">
        <w:t xml:space="preserve"> Inclusion Effort</w:t>
      </w:r>
      <w:r>
        <w:t>s</w:t>
      </w:r>
      <w:r w:rsidRPr="00F4682E">
        <w:t> </w:t>
      </w:r>
      <w:r>
        <w:t>&amp;</w:t>
      </w:r>
      <w:r w:rsidRPr="00F4682E">
        <w:t xml:space="preserve"> Get “Two-For-One”</w:t>
      </w:r>
    </w:p>
    <w:p w14:paraId="26DEB0DA" w14:textId="6BC4BB17" w:rsidR="00AF007C" w:rsidRPr="00AF007C" w:rsidRDefault="00AF007C" w:rsidP="00F4682E">
      <w:pPr>
        <w:pStyle w:val="Subtitle"/>
      </w:pPr>
      <w:r>
        <w:br/>
        <w:t>Presented by</w:t>
      </w:r>
      <w:r w:rsidRPr="00AF007C">
        <w:t xml:space="preserve">: </w:t>
      </w:r>
      <w:proofErr w:type="spellStart"/>
      <w:r w:rsidRPr="00AF007C">
        <w:t>Candee</w:t>
      </w:r>
      <w:proofErr w:type="spellEnd"/>
      <w:r w:rsidRPr="00AF007C">
        <w:t xml:space="preserve"> J. Chambers and John C. Fox, Esq.</w:t>
      </w:r>
    </w:p>
    <w:p w14:paraId="73F11707" w14:textId="77777777" w:rsidR="00F4682E" w:rsidRPr="00F4682E" w:rsidRDefault="00F4682E" w:rsidP="00F4682E">
      <w:pPr>
        <w:spacing w:after="0" w:line="240" w:lineRule="auto"/>
      </w:pPr>
      <w:r w:rsidRPr="00F4682E">
        <w:t xml:space="preserve">Last year, </w:t>
      </w:r>
      <w:proofErr w:type="spellStart"/>
      <w:r w:rsidRPr="00F4682E">
        <w:t>Candee</w:t>
      </w:r>
      <w:proofErr w:type="spellEnd"/>
      <w:r w:rsidRPr="00F4682E">
        <w:t xml:space="preserve"> and John spoke to the Philadelphia ILG about designing and lawfully implementing race, gender, disability, and Protected Veteran preferences in employment. They promised a sequel for this year, and in this 90-minute remote webinar, </w:t>
      </w:r>
      <w:proofErr w:type="spellStart"/>
      <w:r w:rsidRPr="00F4682E">
        <w:t>Candee</w:t>
      </w:r>
      <w:proofErr w:type="spellEnd"/>
      <w:r w:rsidRPr="00F4682E">
        <w:t xml:space="preserve"> and John will now build on last year’s presentation and discuss how to mine data out of your AAP for Minorities and Women to make it a meaningful DE&amp;I status report and action plan. In doing so, this report will tell you whether you have the predicate needed to deploy an employment preference, and if so, what kind and how. You will not have heard this unique presentation before, so come ready to learn and participate in an interactive learning experience.</w:t>
      </w:r>
    </w:p>
    <w:p w14:paraId="1C090CDA" w14:textId="77777777" w:rsidR="00AF007C" w:rsidRDefault="00AF007C" w:rsidP="00AF007C"/>
    <w:p w14:paraId="46CBCF2B" w14:textId="4F2D5497" w:rsidR="00AF007C" w:rsidRPr="009558F6" w:rsidRDefault="00AF007C" w:rsidP="00AF007C">
      <w:pPr>
        <w:pStyle w:val="Heading2"/>
      </w:pPr>
      <w:r>
        <w:t>Speaker Bios</w:t>
      </w:r>
    </w:p>
    <w:p w14:paraId="4975081E" w14:textId="7653AE3F" w:rsidR="00AF007C" w:rsidRPr="00AF007C" w:rsidRDefault="00AF007C" w:rsidP="00AF007C">
      <w:pPr>
        <w:rPr>
          <w:b/>
          <w:bCs/>
          <w:sz w:val="21"/>
          <w:szCs w:val="21"/>
        </w:rPr>
      </w:pPr>
      <w:proofErr w:type="spellStart"/>
      <w:r w:rsidRPr="009558F6">
        <w:rPr>
          <w:b/>
          <w:bCs/>
          <w:sz w:val="21"/>
          <w:szCs w:val="21"/>
        </w:rPr>
        <w:t>Candee</w:t>
      </w:r>
      <w:proofErr w:type="spellEnd"/>
      <w:r w:rsidRPr="009558F6">
        <w:rPr>
          <w:b/>
          <w:bCs/>
          <w:sz w:val="21"/>
          <w:szCs w:val="21"/>
        </w:rPr>
        <w:t xml:space="preserve"> Chambers</w:t>
      </w:r>
      <w:r>
        <w:rPr>
          <w:b/>
          <w:bCs/>
          <w:sz w:val="21"/>
          <w:szCs w:val="21"/>
        </w:rPr>
        <w:br/>
      </w:r>
      <w:r w:rsidRPr="009558F6">
        <w:rPr>
          <w:i/>
          <w:iCs/>
          <w:sz w:val="21"/>
          <w:szCs w:val="21"/>
        </w:rPr>
        <w:t>Executive Director, DirectEmployers Association</w:t>
      </w:r>
      <w:r>
        <w:rPr>
          <w:b/>
          <w:bCs/>
          <w:sz w:val="21"/>
          <w:szCs w:val="21"/>
        </w:rPr>
        <w:br/>
      </w:r>
      <w:hyperlink r:id="rId8" w:history="1">
        <w:r w:rsidRPr="009558F6">
          <w:rPr>
            <w:rStyle w:val="Hyperlink"/>
            <w:i/>
            <w:iCs/>
            <w:sz w:val="21"/>
            <w:szCs w:val="21"/>
          </w:rPr>
          <w:t>LinkedIn</w:t>
        </w:r>
      </w:hyperlink>
      <w:r w:rsidRPr="009558F6">
        <w:rPr>
          <w:i/>
          <w:iCs/>
          <w:sz w:val="21"/>
          <w:szCs w:val="21"/>
        </w:rPr>
        <w:t xml:space="preserve"> | </w:t>
      </w:r>
      <w:hyperlink r:id="rId9" w:history="1">
        <w:r w:rsidRPr="009558F6">
          <w:rPr>
            <w:rStyle w:val="Hyperlink"/>
            <w:i/>
            <w:iCs/>
            <w:sz w:val="21"/>
            <w:szCs w:val="21"/>
          </w:rPr>
          <w:t>Twitter</w:t>
        </w:r>
      </w:hyperlink>
    </w:p>
    <w:p w14:paraId="29C54097" w14:textId="265E4199" w:rsidR="00AF007C" w:rsidRPr="009558F6" w:rsidRDefault="00AF007C" w:rsidP="00AF007C">
      <w:proofErr w:type="spellStart"/>
      <w:r w:rsidRPr="009558F6">
        <w:t>Candee</w:t>
      </w:r>
      <w:proofErr w:type="spellEnd"/>
      <w:r w:rsidRPr="009558F6">
        <w:t xml:space="preserve"> Chambers, SPHR, SHRM-SCP, SR. CAAP, joined the association in 2013 and currently serves as the Executive Director of DirectEmployers and CEO for the organization’s wholly-owned subsidiary, Recruit Rooster. She is responsible for leading a team of over 80 people from eight departments and the continual development of the OFCCP compliance and recruitment marketing solutions for Members of the Association. As a passionate advocate for HR practitioners and the compliance challenges they face as government contractors, </w:t>
      </w:r>
      <w:proofErr w:type="spellStart"/>
      <w:r w:rsidRPr="009558F6">
        <w:t>Candee</w:t>
      </w:r>
      <w:proofErr w:type="spellEnd"/>
      <w:r w:rsidRPr="009558F6">
        <w:t xml:space="preserve"> previously served as the Association’s VP of Compliance and Partnerships. In this role, she oversaw the creation of strategic partnerships with a multitude of organizations and managed the relationship with the National Association of State Workforce Agencies (NASWA), which includes the joint-initiative National Labor Exchange (</w:t>
      </w:r>
      <w:proofErr w:type="spellStart"/>
      <w:r w:rsidRPr="009558F6">
        <w:t>NLx</w:t>
      </w:r>
      <w:proofErr w:type="spellEnd"/>
      <w:r w:rsidRPr="009558F6">
        <w:t xml:space="preserve">). In addition to her daily responsibilities, </w:t>
      </w:r>
      <w:r w:rsidR="00F4682E">
        <w:br/>
      </w:r>
      <w:r w:rsidR="00F4682E">
        <w:br/>
      </w:r>
      <w:proofErr w:type="spellStart"/>
      <w:r w:rsidRPr="009558F6">
        <w:lastRenderedPageBreak/>
        <w:t>Candee</w:t>
      </w:r>
      <w:proofErr w:type="spellEnd"/>
      <w:r w:rsidRPr="009558F6">
        <w:t xml:space="preserve"> also regularly guides Members and continues to speak extensively across the United</w:t>
      </w:r>
      <w:r w:rsidR="00F4682E">
        <w:t xml:space="preserve"> </w:t>
      </w:r>
      <w:r w:rsidRPr="009558F6">
        <w:t xml:space="preserve">States on compliance matters related to Affirmative Action regulations, plan development, outreach responsibilities, and employee selection, while also working to develop and provide training to HR compliance and staffing professionals on all areas of affirmative action compliance. With a background in recruitment, HRIS analysis, and affirmative action management, </w:t>
      </w:r>
      <w:proofErr w:type="spellStart"/>
      <w:r w:rsidRPr="009558F6">
        <w:t>Candee</w:t>
      </w:r>
      <w:proofErr w:type="spellEnd"/>
      <w:r w:rsidRPr="009558F6">
        <w:t xml:space="preserve"> often shares trusted guidance and advice at Affirmative Action-related conferences, regional ILG meetings, and National ILG Conferences. Her depth of knowledge has led her to become a faculty member for the National Law Institute’s (NELI) Affirmative Action Program series, where she presents alongside top employment law professionals.</w:t>
      </w:r>
    </w:p>
    <w:p w14:paraId="0F4BA498" w14:textId="77777777" w:rsidR="00AF007C" w:rsidRPr="009558F6" w:rsidRDefault="00AF007C" w:rsidP="00AF007C">
      <w:proofErr w:type="spellStart"/>
      <w:r w:rsidRPr="009558F6">
        <w:t>Candee</w:t>
      </w:r>
      <w:proofErr w:type="spellEnd"/>
      <w:r w:rsidRPr="009558F6">
        <w:t xml:space="preserve"> holds her SPHR and her SHRM-SCP certifications and is a Sr. Certified Affirmative Action Professional. She has a Bachelor of Arts in Communication from Bowling Green State University, where she graduated with honors. </w:t>
      </w:r>
      <w:proofErr w:type="spellStart"/>
      <w:r w:rsidRPr="009558F6">
        <w:t>Candee</w:t>
      </w:r>
      <w:proofErr w:type="spellEnd"/>
      <w:r w:rsidRPr="009558F6">
        <w:t xml:space="preserve"> also serves as the Chair of the Indiana Industry Liaison Group, is a member of Indiana’s Youth Opportunities Advisory Council, and a current board member of both MSCCN/CASY and the BOSMA Visionary Opportunities Foundation. In recognition of her longtime leadership in the affirmative action community and work as an advocate of compliance training for government contractors, </w:t>
      </w:r>
      <w:proofErr w:type="spellStart"/>
      <w:r w:rsidRPr="009558F6">
        <w:t>Candee</w:t>
      </w:r>
      <w:proofErr w:type="spellEnd"/>
      <w:r w:rsidRPr="009558F6">
        <w:t xml:space="preserve"> was awarded the </w:t>
      </w:r>
      <w:hyperlink r:id="rId10" w:tgtFrame="_blank" w:history="1">
        <w:r w:rsidRPr="009558F6">
          <w:rPr>
            <w:rStyle w:val="Hyperlink"/>
            <w:sz w:val="21"/>
            <w:szCs w:val="21"/>
          </w:rPr>
          <w:t>2016 John A. Garza Lifetime Achievement Award</w:t>
        </w:r>
      </w:hyperlink>
      <w:r w:rsidRPr="009558F6">
        <w:t> at the AZILG’s 41st Annual Conference.</w:t>
      </w:r>
    </w:p>
    <w:p w14:paraId="63F6167C" w14:textId="77777777" w:rsidR="00AF007C" w:rsidRPr="009558F6" w:rsidRDefault="00AF007C" w:rsidP="00AF007C">
      <w:pPr>
        <w:rPr>
          <w:sz w:val="21"/>
          <w:szCs w:val="21"/>
        </w:rPr>
      </w:pPr>
    </w:p>
    <w:p w14:paraId="72C986E2" w14:textId="77777777" w:rsidR="00AF007C" w:rsidRPr="009558F6" w:rsidRDefault="00AF007C" w:rsidP="00AF007C">
      <w:pPr>
        <w:rPr>
          <w:b/>
          <w:bCs/>
          <w:sz w:val="21"/>
          <w:szCs w:val="21"/>
        </w:rPr>
      </w:pPr>
      <w:r w:rsidRPr="009558F6">
        <w:rPr>
          <w:b/>
          <w:bCs/>
          <w:sz w:val="21"/>
          <w:szCs w:val="21"/>
        </w:rPr>
        <w:t>John C. Fox</w:t>
      </w:r>
    </w:p>
    <w:p w14:paraId="512D2A3D" w14:textId="6FC68AD6" w:rsidR="00AF007C" w:rsidRPr="009558F6" w:rsidRDefault="00AF007C" w:rsidP="00AF007C">
      <w:pPr>
        <w:rPr>
          <w:i/>
          <w:iCs/>
          <w:sz w:val="21"/>
          <w:szCs w:val="21"/>
        </w:rPr>
      </w:pPr>
      <w:r w:rsidRPr="009558F6">
        <w:rPr>
          <w:i/>
          <w:iCs/>
          <w:sz w:val="21"/>
          <w:szCs w:val="21"/>
        </w:rPr>
        <w:t>President &amp; Partner, Fox, Wang &amp; Morgan P.C.</w:t>
      </w:r>
      <w:r w:rsidRPr="009558F6">
        <w:rPr>
          <w:i/>
          <w:iCs/>
          <w:sz w:val="21"/>
          <w:szCs w:val="21"/>
        </w:rPr>
        <w:br/>
      </w:r>
      <w:hyperlink r:id="rId11" w:history="1">
        <w:r w:rsidRPr="009558F6">
          <w:rPr>
            <w:rStyle w:val="Hyperlink"/>
            <w:i/>
            <w:iCs/>
            <w:sz w:val="21"/>
            <w:szCs w:val="21"/>
          </w:rPr>
          <w:t>LinkedIn</w:t>
        </w:r>
      </w:hyperlink>
    </w:p>
    <w:p w14:paraId="21BFDFF5" w14:textId="61F068FD" w:rsidR="00AF007C" w:rsidRDefault="00AF007C" w:rsidP="00AF007C">
      <w:r w:rsidRPr="009558F6">
        <w:t>John C. Fox, Esq. is President and Partner at Fox, Wang &amp; Morgan P.C. where he represents companies and tries cases in state and federal courts throughout the United States. Mr. Fox has extensive trial experience, having spent more than 400 days in trial. Mr. Fox was also lead trial counsel in the first of the six wage-hour class actions known to have been tried in California and was lead trial counsel in what are believed to have been the two largest disability law suits in the United States. He is an across-the-board employment lawyer representing management nationwide.</w:t>
      </w:r>
    </w:p>
    <w:p w14:paraId="2A80ACE9" w14:textId="5C686964" w:rsidR="00AF007C" w:rsidRPr="00AF007C" w:rsidRDefault="00AF007C" w:rsidP="00AF007C">
      <w:pPr>
        <w:rPr>
          <w:i/>
          <w:iCs/>
        </w:rPr>
      </w:pPr>
      <w:r w:rsidRPr="00AF007C">
        <w:rPr>
          <w:i/>
          <w:iCs/>
        </w:rPr>
        <w:t>(Headshots Attached)</w:t>
      </w:r>
    </w:p>
    <w:p w14:paraId="18BD5B8C" w14:textId="77777777" w:rsidR="00AF007C" w:rsidRPr="00AF007C" w:rsidRDefault="00AF007C" w:rsidP="00AF007C"/>
    <w:sectPr w:rsidR="00AF007C" w:rsidRPr="00AF007C" w:rsidSect="00F63E04">
      <w:headerReference w:type="even" r:id="rId12"/>
      <w:headerReference w:type="default" r:id="rId13"/>
      <w:footerReference w:type="default" r:id="rId14"/>
      <w:headerReference w:type="first" r:id="rId15"/>
      <w:footerReference w:type="first" r:id="rId16"/>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3B49" w14:textId="77777777" w:rsidR="001A5102" w:rsidRDefault="001A5102" w:rsidP="004E4140">
      <w:pPr>
        <w:spacing w:after="0" w:line="240" w:lineRule="auto"/>
      </w:pPr>
      <w:r>
        <w:separator/>
      </w:r>
    </w:p>
    <w:p w14:paraId="2BC93B3C" w14:textId="77777777" w:rsidR="001A5102" w:rsidRDefault="001A5102"/>
    <w:p w14:paraId="61F22CDC" w14:textId="77777777" w:rsidR="001A5102" w:rsidRDefault="001A5102"/>
  </w:endnote>
  <w:endnote w:type="continuationSeparator" w:id="0">
    <w:p w14:paraId="4F330F77" w14:textId="77777777" w:rsidR="001A5102" w:rsidRDefault="001A5102" w:rsidP="004E4140">
      <w:pPr>
        <w:spacing w:after="0" w:line="240" w:lineRule="auto"/>
      </w:pPr>
      <w:r>
        <w:continuationSeparator/>
      </w:r>
    </w:p>
    <w:p w14:paraId="74E52F07" w14:textId="77777777" w:rsidR="001A5102" w:rsidRDefault="001A5102"/>
    <w:p w14:paraId="174A27D7" w14:textId="77777777" w:rsidR="001A5102" w:rsidRDefault="001A5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4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C2F41" w:themeFill="text1"/>
      <w:tblCellMar>
        <w:left w:w="72" w:type="dxa"/>
        <w:right w:w="72" w:type="dxa"/>
      </w:tblCellMar>
      <w:tblLook w:val="04A0" w:firstRow="1" w:lastRow="0" w:firstColumn="1" w:lastColumn="0" w:noHBand="0" w:noVBand="1"/>
    </w:tblPr>
    <w:tblGrid>
      <w:gridCol w:w="1350"/>
      <w:gridCol w:w="10890"/>
    </w:tblGrid>
    <w:tr w:rsidR="00384840" w:rsidRPr="00092E10" w14:paraId="1BC4DADD" w14:textId="77777777" w:rsidTr="00BD2D0E">
      <w:trPr>
        <w:cantSplit/>
        <w:trHeight w:hRule="exact" w:val="1440"/>
      </w:trPr>
      <w:tc>
        <w:tcPr>
          <w:tcW w:w="1350" w:type="dxa"/>
          <w:shd w:val="clear" w:color="auto" w:fill="1C2F41" w:themeFill="text1"/>
          <w:vAlign w:val="center"/>
        </w:tcPr>
        <w:p w14:paraId="1EE5C41D" w14:textId="77777777" w:rsidR="00384840" w:rsidRPr="00501E23" w:rsidRDefault="00384840" w:rsidP="00384840">
          <w:pPr>
            <w:jc w:val="right"/>
            <w:rPr>
              <w:szCs w:val="20"/>
            </w:rPr>
          </w:pPr>
          <w:r w:rsidRPr="00501E23">
            <w:rPr>
              <w:noProof/>
              <w:szCs w:val="20"/>
            </w:rPr>
            <w:drawing>
              <wp:inline distT="0" distB="0" distL="0" distR="0" wp14:anchorId="337888FF" wp14:editId="322C60BA">
                <wp:extent cx="422694" cy="422694"/>
                <wp:effectExtent l="0" t="0" r="0" b="0"/>
                <wp:docPr id="1" name="Picture 1" title="Direct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DE-icon.png"/>
                        <pic:cNvPicPr/>
                      </pic:nvPicPr>
                      <pic:blipFill>
                        <a:blip r:embed="rId1">
                          <a:extLst>
                            <a:ext uri="{28A0092B-C50C-407E-A947-70E740481C1C}">
                              <a14:useLocalDpi xmlns:a14="http://schemas.microsoft.com/office/drawing/2010/main" val="0"/>
                            </a:ext>
                          </a:extLst>
                        </a:blip>
                        <a:stretch>
                          <a:fillRect/>
                        </a:stretch>
                      </pic:blipFill>
                      <pic:spPr>
                        <a:xfrm>
                          <a:off x="0" y="0"/>
                          <a:ext cx="422694" cy="422694"/>
                        </a:xfrm>
                        <a:prstGeom prst="rect">
                          <a:avLst/>
                        </a:prstGeom>
                      </pic:spPr>
                    </pic:pic>
                  </a:graphicData>
                </a:graphic>
              </wp:inline>
            </w:drawing>
          </w:r>
        </w:p>
      </w:tc>
      <w:tc>
        <w:tcPr>
          <w:tcW w:w="10890" w:type="dxa"/>
          <w:shd w:val="clear" w:color="auto" w:fill="1C2F41" w:themeFill="text1"/>
          <w:vAlign w:val="center"/>
        </w:tcPr>
        <w:p w14:paraId="6FA15849" w14:textId="77777777" w:rsidR="00384840" w:rsidRPr="00384840" w:rsidRDefault="00384840" w:rsidP="00384840">
          <w:pPr>
            <w:pStyle w:val="Footer"/>
            <w:tabs>
              <w:tab w:val="clear" w:pos="9360"/>
              <w:tab w:val="right" w:pos="10060"/>
            </w:tabs>
            <w:rPr>
              <w:color w:val="FFFFFF" w:themeColor="background1"/>
              <w:szCs w:val="20"/>
            </w:rPr>
          </w:pPr>
          <w:proofErr w:type="gramStart"/>
          <w:r w:rsidRPr="00384840">
            <w:rPr>
              <w:color w:val="FFFFFF" w:themeColor="background1"/>
              <w:szCs w:val="20"/>
            </w:rPr>
            <w:t>866.268.6206  •</w:t>
          </w:r>
          <w:proofErr w:type="gramEnd"/>
          <w:r w:rsidRPr="00384840">
            <w:rPr>
              <w:color w:val="FFFFFF" w:themeColor="background1"/>
              <w:szCs w:val="20"/>
            </w:rPr>
            <w:t>  DirectEmployers.org  •  @DirectEmployers</w:t>
          </w:r>
          <w:r w:rsidRPr="00384840">
            <w:rPr>
              <w:color w:val="FFFFFF" w:themeColor="background1"/>
              <w:szCs w:val="20"/>
            </w:rPr>
            <w:tab/>
          </w:r>
          <w:r w:rsidRPr="00384840">
            <w:rPr>
              <w:color w:val="FFFFFF" w:themeColor="background1"/>
              <w:sz w:val="16"/>
              <w:szCs w:val="16"/>
            </w:rPr>
            <w:t>© 202</w:t>
          </w:r>
          <w:r w:rsidR="00661D82">
            <w:rPr>
              <w:color w:val="FFFFFF" w:themeColor="background1"/>
              <w:sz w:val="16"/>
              <w:szCs w:val="16"/>
            </w:rPr>
            <w:t>2</w:t>
          </w:r>
          <w:r w:rsidRPr="00384840">
            <w:rPr>
              <w:color w:val="FFFFFF" w:themeColor="background1"/>
              <w:sz w:val="16"/>
              <w:szCs w:val="16"/>
            </w:rPr>
            <w:t xml:space="preserve"> DIRECTEMPLOYERS ASSOCIATION, INC.</w:t>
          </w:r>
        </w:p>
      </w:tc>
    </w:tr>
  </w:tbl>
  <w:p w14:paraId="6A0D0AF4" w14:textId="77777777" w:rsidR="00F63E04" w:rsidRPr="00384840" w:rsidRDefault="00F63E04" w:rsidP="0038484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4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C2F41" w:themeFill="text1"/>
      <w:tblCellMar>
        <w:left w:w="72" w:type="dxa"/>
        <w:right w:w="72" w:type="dxa"/>
      </w:tblCellMar>
      <w:tblLook w:val="04A0" w:firstRow="1" w:lastRow="0" w:firstColumn="1" w:lastColumn="0" w:noHBand="0" w:noVBand="1"/>
    </w:tblPr>
    <w:tblGrid>
      <w:gridCol w:w="1350"/>
      <w:gridCol w:w="10890"/>
    </w:tblGrid>
    <w:tr w:rsidR="00384840" w:rsidRPr="00384840" w14:paraId="0A954F69" w14:textId="77777777" w:rsidTr="00BD2D0E">
      <w:trPr>
        <w:cantSplit/>
        <w:trHeight w:hRule="exact" w:val="1440"/>
      </w:trPr>
      <w:tc>
        <w:tcPr>
          <w:tcW w:w="1350" w:type="dxa"/>
          <w:shd w:val="clear" w:color="auto" w:fill="1C2F41" w:themeFill="text1"/>
          <w:vAlign w:val="center"/>
        </w:tcPr>
        <w:p w14:paraId="2A07D6A7" w14:textId="77777777" w:rsidR="00384840" w:rsidRPr="00501E23" w:rsidRDefault="00384840" w:rsidP="00384840">
          <w:pPr>
            <w:jc w:val="right"/>
            <w:rPr>
              <w:szCs w:val="20"/>
            </w:rPr>
          </w:pPr>
          <w:r w:rsidRPr="00501E23">
            <w:rPr>
              <w:noProof/>
              <w:szCs w:val="20"/>
            </w:rPr>
            <w:drawing>
              <wp:inline distT="0" distB="0" distL="0" distR="0" wp14:anchorId="2F4C3CC2" wp14:editId="1AC3BAF1">
                <wp:extent cx="422694" cy="422694"/>
                <wp:effectExtent l="0" t="0" r="0" b="0"/>
                <wp:docPr id="12" name="Picture 12" title="Direct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DE-icon.png"/>
                        <pic:cNvPicPr/>
                      </pic:nvPicPr>
                      <pic:blipFill>
                        <a:blip r:embed="rId1">
                          <a:extLst>
                            <a:ext uri="{28A0092B-C50C-407E-A947-70E740481C1C}">
                              <a14:useLocalDpi xmlns:a14="http://schemas.microsoft.com/office/drawing/2010/main" val="0"/>
                            </a:ext>
                          </a:extLst>
                        </a:blip>
                        <a:stretch>
                          <a:fillRect/>
                        </a:stretch>
                      </pic:blipFill>
                      <pic:spPr>
                        <a:xfrm>
                          <a:off x="0" y="0"/>
                          <a:ext cx="422694" cy="422694"/>
                        </a:xfrm>
                        <a:prstGeom prst="rect">
                          <a:avLst/>
                        </a:prstGeom>
                      </pic:spPr>
                    </pic:pic>
                  </a:graphicData>
                </a:graphic>
              </wp:inline>
            </w:drawing>
          </w:r>
        </w:p>
      </w:tc>
      <w:tc>
        <w:tcPr>
          <w:tcW w:w="10890" w:type="dxa"/>
          <w:shd w:val="clear" w:color="auto" w:fill="1C2F41" w:themeFill="text1"/>
          <w:vAlign w:val="center"/>
        </w:tcPr>
        <w:p w14:paraId="09C2A089" w14:textId="77777777" w:rsidR="00384840" w:rsidRPr="00384840" w:rsidRDefault="00384840" w:rsidP="00384840">
          <w:pPr>
            <w:pStyle w:val="Footer"/>
            <w:tabs>
              <w:tab w:val="clear" w:pos="9360"/>
              <w:tab w:val="right" w:pos="10060"/>
            </w:tabs>
            <w:rPr>
              <w:color w:val="FFFFFF" w:themeColor="background1"/>
              <w:szCs w:val="20"/>
            </w:rPr>
          </w:pPr>
          <w:proofErr w:type="gramStart"/>
          <w:r w:rsidRPr="00384840">
            <w:rPr>
              <w:color w:val="FFFFFF" w:themeColor="background1"/>
              <w:szCs w:val="20"/>
            </w:rPr>
            <w:t>866.268.6206  •</w:t>
          </w:r>
          <w:proofErr w:type="gramEnd"/>
          <w:r w:rsidRPr="00384840">
            <w:rPr>
              <w:color w:val="FFFFFF" w:themeColor="background1"/>
              <w:szCs w:val="20"/>
            </w:rPr>
            <w:t>  DirectEmployers.org  •  @DirectEmployers</w:t>
          </w:r>
          <w:r w:rsidRPr="00384840">
            <w:rPr>
              <w:color w:val="FFFFFF" w:themeColor="background1"/>
              <w:szCs w:val="20"/>
            </w:rPr>
            <w:tab/>
          </w:r>
          <w:r w:rsidRPr="00384840">
            <w:rPr>
              <w:color w:val="FFFFFF" w:themeColor="background1"/>
              <w:sz w:val="16"/>
              <w:szCs w:val="16"/>
            </w:rPr>
            <w:t>© 202</w:t>
          </w:r>
          <w:r w:rsidR="00661D82">
            <w:rPr>
              <w:color w:val="FFFFFF" w:themeColor="background1"/>
              <w:sz w:val="16"/>
              <w:szCs w:val="16"/>
            </w:rPr>
            <w:t>2</w:t>
          </w:r>
          <w:r w:rsidRPr="00384840">
            <w:rPr>
              <w:color w:val="FFFFFF" w:themeColor="background1"/>
              <w:sz w:val="16"/>
              <w:szCs w:val="16"/>
            </w:rPr>
            <w:t xml:space="preserve"> DIRECTEMPLOYERS ASSOCIATION, INC.</w:t>
          </w:r>
        </w:p>
      </w:tc>
    </w:tr>
  </w:tbl>
  <w:p w14:paraId="1D1425FF" w14:textId="77777777" w:rsidR="00384840" w:rsidRPr="00384840" w:rsidRDefault="0038484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4B5B" w14:textId="77777777" w:rsidR="001A5102" w:rsidRDefault="001A5102" w:rsidP="004E4140">
      <w:pPr>
        <w:spacing w:after="0" w:line="240" w:lineRule="auto"/>
      </w:pPr>
      <w:r>
        <w:separator/>
      </w:r>
    </w:p>
    <w:p w14:paraId="1D5ADD2B" w14:textId="77777777" w:rsidR="001A5102" w:rsidRDefault="001A5102"/>
    <w:p w14:paraId="41E37EE2" w14:textId="77777777" w:rsidR="001A5102" w:rsidRDefault="001A5102"/>
  </w:footnote>
  <w:footnote w:type="continuationSeparator" w:id="0">
    <w:p w14:paraId="18F21B04" w14:textId="77777777" w:rsidR="001A5102" w:rsidRDefault="001A5102" w:rsidP="004E4140">
      <w:pPr>
        <w:spacing w:after="0" w:line="240" w:lineRule="auto"/>
      </w:pPr>
      <w:r>
        <w:continuationSeparator/>
      </w:r>
    </w:p>
    <w:p w14:paraId="1B031783" w14:textId="77777777" w:rsidR="001A5102" w:rsidRDefault="001A5102"/>
    <w:p w14:paraId="60A9B2C3" w14:textId="77777777" w:rsidR="001A5102" w:rsidRDefault="001A5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437751"/>
      <w:docPartObj>
        <w:docPartGallery w:val="Page Numbers (Top of Page)"/>
        <w:docPartUnique/>
      </w:docPartObj>
    </w:sdtPr>
    <w:sdtContent>
      <w:p w14:paraId="5D33C331" w14:textId="77777777" w:rsidR="00B30EB6" w:rsidRDefault="00B30EB6" w:rsidP="00B30E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D41CA6" w14:textId="77777777" w:rsidR="00B30EB6" w:rsidRDefault="00B30EB6" w:rsidP="00692D6C">
    <w:pPr>
      <w:pStyle w:val="Header"/>
      <w:ind w:right="360"/>
    </w:pPr>
  </w:p>
  <w:p w14:paraId="555BCAB8" w14:textId="77777777" w:rsidR="00B30EB6" w:rsidRDefault="00B30EB6"/>
  <w:p w14:paraId="3D7CDA72" w14:textId="77777777" w:rsidR="00AD666D" w:rsidRDefault="00AD66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210872"/>
      <w:docPartObj>
        <w:docPartGallery w:val="Page Numbers (Top of Page)"/>
        <w:docPartUnique/>
      </w:docPartObj>
    </w:sdtPr>
    <w:sdtContent>
      <w:p w14:paraId="0229F81D" w14:textId="77777777" w:rsidR="00B30EB6" w:rsidRPr="00992162" w:rsidRDefault="00B30EB6" w:rsidP="00992162">
        <w:pPr>
          <w:pStyle w:val="Header"/>
          <w:framePr w:wrap="none" w:vAnchor="text" w:hAnchor="margin" w:xAlign="right" w:y="1"/>
          <w:jc w:val="right"/>
          <w:rPr>
            <w:rStyle w:val="PageNumber"/>
          </w:rPr>
        </w:pPr>
        <w:r w:rsidRPr="00992162">
          <w:rPr>
            <w:rStyle w:val="PageNumber"/>
          </w:rPr>
          <w:t xml:space="preserve">Page </w:t>
        </w:r>
        <w:r w:rsidRPr="00992162">
          <w:rPr>
            <w:rStyle w:val="PageNumber"/>
          </w:rPr>
          <w:fldChar w:fldCharType="begin"/>
        </w:r>
        <w:r w:rsidRPr="00992162">
          <w:rPr>
            <w:rStyle w:val="PageNumber"/>
          </w:rPr>
          <w:instrText xml:space="preserve"> PAGE </w:instrText>
        </w:r>
        <w:r w:rsidRPr="00992162">
          <w:rPr>
            <w:rStyle w:val="PageNumber"/>
          </w:rPr>
          <w:fldChar w:fldCharType="separate"/>
        </w:r>
        <w:r w:rsidRPr="00992162">
          <w:rPr>
            <w:rStyle w:val="PageNumber"/>
            <w:noProof/>
          </w:rPr>
          <w:t>2</w:t>
        </w:r>
        <w:r w:rsidRPr="00992162">
          <w:rPr>
            <w:rStyle w:val="PageNumber"/>
          </w:rPr>
          <w:fldChar w:fldCharType="end"/>
        </w:r>
      </w:p>
    </w:sdtContent>
  </w:sdt>
  <w:p w14:paraId="1F202D01" w14:textId="402796F6" w:rsidR="00AD666D" w:rsidRDefault="00B30EB6" w:rsidP="00661D82">
    <w:pPr>
      <w:pStyle w:val="Header"/>
      <w:spacing w:after="720"/>
    </w:pPr>
    <w:r>
      <w:rPr>
        <w:noProof/>
      </w:rPr>
      <mc:AlternateContent>
        <mc:Choice Requires="wps">
          <w:drawing>
            <wp:anchor distT="0" distB="0" distL="114300" distR="114300" simplePos="0" relativeHeight="251673600" behindDoc="0" locked="0" layoutInCell="1" allowOverlap="1" wp14:anchorId="341539D5" wp14:editId="2D58671D">
              <wp:simplePos x="0" y="0"/>
              <wp:positionH relativeFrom="column">
                <wp:posOffset>-901700</wp:posOffset>
              </wp:positionH>
              <wp:positionV relativeFrom="paragraph">
                <wp:posOffset>330200</wp:posOffset>
              </wp:positionV>
              <wp:extent cx="7759700" cy="0"/>
              <wp:effectExtent l="0" t="0" r="12700" b="12700"/>
              <wp:wrapNone/>
              <wp:docPr id="210" name="Straight Connector 210"/>
              <wp:cNvGraphicFramePr/>
              <a:graphic xmlns:a="http://schemas.openxmlformats.org/drawingml/2006/main">
                <a:graphicData uri="http://schemas.microsoft.com/office/word/2010/wordprocessingShape">
                  <wps:wsp>
                    <wps:cNvCnPr/>
                    <wps:spPr>
                      <a:xfrm>
                        <a:off x="0" y="0"/>
                        <a:ext cx="7759700" cy="0"/>
                      </a:xfrm>
                      <a:prstGeom prst="line">
                        <a:avLst/>
                      </a:prstGeom>
                      <a:ln>
                        <a:solidFill>
                          <a:srgbClr val="1D2F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E5E4E" id="Straight Connector 2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1pt,26pt" to="540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" strokecolor="#1d2f41" strokeweight=".5pt">
              <v:stroke joinstyle="miter"/>
            </v:line>
          </w:pict>
        </mc:Fallback>
      </mc:AlternateContent>
    </w:r>
    <w:r w:rsidR="00AF007C">
      <w:t xml:space="preserve">2022 </w:t>
    </w:r>
    <w:r w:rsidR="00F4682E">
      <w:t>Philadelphia ILG</w:t>
    </w:r>
    <w:r w:rsidR="00AF007C">
      <w:t xml:space="preserve"> Speaker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414583"/>
      <w:docPartObj>
        <w:docPartGallery w:val="Page Numbers (Top of Page)"/>
        <w:docPartUnique/>
      </w:docPartObj>
    </w:sdtPr>
    <w:sdtContent>
      <w:p w14:paraId="2DB82D7C" w14:textId="77777777" w:rsidR="00B30EB6" w:rsidRDefault="00B30EB6" w:rsidP="00B30E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B5B9E1" w14:textId="77777777" w:rsidR="00B30EB6" w:rsidRDefault="00B30EB6" w:rsidP="00692D6C">
    <w:pPr>
      <w:pStyle w:val="Logo"/>
      <w:ind w:right="360"/>
    </w:pPr>
    <w:r>
      <mc:AlternateContent>
        <mc:Choice Requires="wps">
          <w:drawing>
            <wp:anchor distT="0" distB="0" distL="114300" distR="114300" simplePos="0" relativeHeight="251659264" behindDoc="1" locked="0" layoutInCell="1" allowOverlap="1" wp14:anchorId="6B877AFC" wp14:editId="47861753">
              <wp:simplePos x="0" y="0"/>
              <wp:positionH relativeFrom="column">
                <wp:posOffset>-901700</wp:posOffset>
              </wp:positionH>
              <wp:positionV relativeFrom="paragraph">
                <wp:posOffset>-444500</wp:posOffset>
              </wp:positionV>
              <wp:extent cx="7759700" cy="1689100"/>
              <wp:effectExtent l="0" t="0" r="0" b="0"/>
              <wp:wrapNone/>
              <wp:docPr id="161" name="Rectangle 161"/>
              <wp:cNvGraphicFramePr/>
              <a:graphic xmlns:a="http://schemas.openxmlformats.org/drawingml/2006/main">
                <a:graphicData uri="http://schemas.microsoft.com/office/word/2010/wordprocessingShape">
                  <wps:wsp>
                    <wps:cNvSpPr/>
                    <wps:spPr>
                      <a:xfrm>
                        <a:off x="0" y="0"/>
                        <a:ext cx="7759700" cy="1689100"/>
                      </a:xfrm>
                      <a:prstGeom prst="rect">
                        <a:avLst/>
                      </a:prstGeom>
                      <a:solidFill>
                        <a:srgbClr val="1D2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5788E" id="Rectangle 161" o:spid="_x0000_s1026" style="position:absolute;margin-left:-71pt;margin-top:-35pt;width:611pt;height:1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" fillcolor="#1d2f41" stroked="f" strokeweight="1pt"/>
          </w:pict>
        </mc:Fallback>
      </mc:AlternateContent>
    </w:r>
    <w:r>
      <w:drawing>
        <wp:inline distT="0" distB="0" distL="0" distR="0" wp14:anchorId="7E3995B4" wp14:editId="02311055">
          <wp:extent cx="2971800" cy="990600"/>
          <wp:effectExtent l="0" t="0" r="0" b="0"/>
          <wp:docPr id="10" name="Picture 10" descr="DirectEmploy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rectEmployers Association"/>
                  <pic:cNvPicPr/>
                </pic:nvPicPr>
                <pic:blipFill>
                  <a:blip r:embed="rId1">
                    <a:extLst>
                      <a:ext uri="{28A0092B-C50C-407E-A947-70E740481C1C}">
                        <a14:useLocalDpi xmlns:a14="http://schemas.microsoft.com/office/drawing/2010/main" val="0"/>
                      </a:ext>
                    </a:extLst>
                  </a:blip>
                  <a:stretch>
                    <a:fillRect/>
                  </a:stretch>
                </pic:blipFill>
                <pic:spPr>
                  <a:xfrm>
                    <a:off x="0" y="0"/>
                    <a:ext cx="2971800" cy="990600"/>
                  </a:xfrm>
                  <a:prstGeom prst="rect">
                    <a:avLst/>
                  </a:prstGeom>
                </pic:spPr>
              </pic:pic>
            </a:graphicData>
          </a:graphic>
        </wp:inline>
      </w:drawing>
    </w:r>
  </w:p>
  <w:p w14:paraId="0FA89953" w14:textId="77777777" w:rsidR="00B30EB6" w:rsidRDefault="00B30EB6">
    <w:pPr>
      <w:pStyle w:val="Header"/>
    </w:pPr>
  </w:p>
  <w:p w14:paraId="520EBB8D" w14:textId="77777777" w:rsidR="00B30EB6" w:rsidRDefault="00B30EB6"/>
  <w:p w14:paraId="1A3DE51E" w14:textId="77777777" w:rsidR="00AD666D" w:rsidRDefault="00AD66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EE5"/>
    <w:multiLevelType w:val="hybridMultilevel"/>
    <w:tmpl w:val="97B6B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6DBE"/>
    <w:multiLevelType w:val="hybridMultilevel"/>
    <w:tmpl w:val="69F430A6"/>
    <w:lvl w:ilvl="0" w:tplc="99B43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E65E2"/>
    <w:multiLevelType w:val="hybridMultilevel"/>
    <w:tmpl w:val="A97ED5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75581"/>
    <w:multiLevelType w:val="hybridMultilevel"/>
    <w:tmpl w:val="E00E2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4FED"/>
    <w:multiLevelType w:val="hybridMultilevel"/>
    <w:tmpl w:val="BBD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2423A"/>
    <w:multiLevelType w:val="hybridMultilevel"/>
    <w:tmpl w:val="7C8C97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01B90"/>
    <w:multiLevelType w:val="hybridMultilevel"/>
    <w:tmpl w:val="1BBEB9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DF5F7A"/>
    <w:multiLevelType w:val="hybridMultilevel"/>
    <w:tmpl w:val="B4524C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FD01B9"/>
    <w:multiLevelType w:val="hybridMultilevel"/>
    <w:tmpl w:val="9270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F123E"/>
    <w:multiLevelType w:val="hybridMultilevel"/>
    <w:tmpl w:val="7DFC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A6E10"/>
    <w:multiLevelType w:val="hybridMultilevel"/>
    <w:tmpl w:val="A260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2195F"/>
    <w:multiLevelType w:val="hybridMultilevel"/>
    <w:tmpl w:val="2EC20CF0"/>
    <w:lvl w:ilvl="0" w:tplc="9438D08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53446"/>
    <w:multiLevelType w:val="hybridMultilevel"/>
    <w:tmpl w:val="3D3C9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412A4E"/>
    <w:multiLevelType w:val="hybridMultilevel"/>
    <w:tmpl w:val="A342BA46"/>
    <w:lvl w:ilvl="0" w:tplc="0409000F">
      <w:start w:val="1"/>
      <w:numFmt w:val="decimal"/>
      <w:lvlText w:val="%1."/>
      <w:lvlJc w:val="left"/>
      <w:pPr>
        <w:ind w:left="720" w:hanging="360"/>
      </w:pPr>
      <w:rPr>
        <w:rFonts w:hint="default"/>
      </w:rPr>
    </w:lvl>
    <w:lvl w:ilvl="1" w:tplc="8DBE4E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B0FEA"/>
    <w:multiLevelType w:val="multilevel"/>
    <w:tmpl w:val="5AC234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3A324BCD"/>
    <w:multiLevelType w:val="hybridMultilevel"/>
    <w:tmpl w:val="3E3E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7271F"/>
    <w:multiLevelType w:val="multilevel"/>
    <w:tmpl w:val="F6000CD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3DAE03DA"/>
    <w:multiLevelType w:val="hybridMultilevel"/>
    <w:tmpl w:val="9DB6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86950"/>
    <w:multiLevelType w:val="hybridMultilevel"/>
    <w:tmpl w:val="7B1EB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F1E9A"/>
    <w:multiLevelType w:val="hybridMultilevel"/>
    <w:tmpl w:val="5EC28B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D2FC1"/>
    <w:multiLevelType w:val="hybridMultilevel"/>
    <w:tmpl w:val="AC2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23EBF"/>
    <w:multiLevelType w:val="hybridMultilevel"/>
    <w:tmpl w:val="61A8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92BC0"/>
    <w:multiLevelType w:val="hybridMultilevel"/>
    <w:tmpl w:val="9DE4C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13A2B"/>
    <w:multiLevelType w:val="hybridMultilevel"/>
    <w:tmpl w:val="B7AE37C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3B2E51"/>
    <w:multiLevelType w:val="hybridMultilevel"/>
    <w:tmpl w:val="114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2213C"/>
    <w:multiLevelType w:val="hybridMultilevel"/>
    <w:tmpl w:val="74043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84230"/>
    <w:multiLevelType w:val="hybridMultilevel"/>
    <w:tmpl w:val="D854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D3DDE"/>
    <w:multiLevelType w:val="hybridMultilevel"/>
    <w:tmpl w:val="C226C3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16E88"/>
    <w:multiLevelType w:val="hybridMultilevel"/>
    <w:tmpl w:val="726AE1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D1283D"/>
    <w:multiLevelType w:val="hybridMultilevel"/>
    <w:tmpl w:val="CC68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51264"/>
    <w:multiLevelType w:val="hybridMultilevel"/>
    <w:tmpl w:val="26143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D214D"/>
    <w:multiLevelType w:val="hybridMultilevel"/>
    <w:tmpl w:val="5B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54223"/>
    <w:multiLevelType w:val="multilevel"/>
    <w:tmpl w:val="FA8EC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C91367F"/>
    <w:multiLevelType w:val="hybridMultilevel"/>
    <w:tmpl w:val="BFEAE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B02AC"/>
    <w:multiLevelType w:val="hybridMultilevel"/>
    <w:tmpl w:val="CC68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A3852"/>
    <w:multiLevelType w:val="hybridMultilevel"/>
    <w:tmpl w:val="C6540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E1D35"/>
    <w:multiLevelType w:val="hybridMultilevel"/>
    <w:tmpl w:val="2F14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A0051"/>
    <w:multiLevelType w:val="multilevel"/>
    <w:tmpl w:val="AFD2BF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16cid:durableId="700979742">
    <w:abstractNumId w:val="13"/>
  </w:num>
  <w:num w:numId="2" w16cid:durableId="171182964">
    <w:abstractNumId w:val="18"/>
  </w:num>
  <w:num w:numId="3" w16cid:durableId="464549993">
    <w:abstractNumId w:val="21"/>
  </w:num>
  <w:num w:numId="4" w16cid:durableId="1868442750">
    <w:abstractNumId w:val="16"/>
  </w:num>
  <w:num w:numId="5" w16cid:durableId="1052072058">
    <w:abstractNumId w:val="37"/>
  </w:num>
  <w:num w:numId="6" w16cid:durableId="455608186">
    <w:abstractNumId w:val="14"/>
  </w:num>
  <w:num w:numId="7" w16cid:durableId="132218128">
    <w:abstractNumId w:val="36"/>
  </w:num>
  <w:num w:numId="8" w16cid:durableId="1821268761">
    <w:abstractNumId w:val="30"/>
  </w:num>
  <w:num w:numId="9" w16cid:durableId="1391882801">
    <w:abstractNumId w:val="22"/>
  </w:num>
  <w:num w:numId="10" w16cid:durableId="631253726">
    <w:abstractNumId w:val="9"/>
  </w:num>
  <w:num w:numId="11" w16cid:durableId="758792755">
    <w:abstractNumId w:val="5"/>
  </w:num>
  <w:num w:numId="12" w16cid:durableId="1333602125">
    <w:abstractNumId w:val="8"/>
  </w:num>
  <w:num w:numId="13" w16cid:durableId="1455825765">
    <w:abstractNumId w:val="27"/>
  </w:num>
  <w:num w:numId="14" w16cid:durableId="1243103241">
    <w:abstractNumId w:val="23"/>
  </w:num>
  <w:num w:numId="15" w16cid:durableId="942565844">
    <w:abstractNumId w:val="32"/>
  </w:num>
  <w:num w:numId="16" w16cid:durableId="702095332">
    <w:abstractNumId w:val="12"/>
  </w:num>
  <w:num w:numId="17" w16cid:durableId="1943340442">
    <w:abstractNumId w:val="28"/>
  </w:num>
  <w:num w:numId="18" w16cid:durableId="2002811686">
    <w:abstractNumId w:val="6"/>
  </w:num>
  <w:num w:numId="19" w16cid:durableId="914245379">
    <w:abstractNumId w:val="7"/>
  </w:num>
  <w:num w:numId="20" w16cid:durableId="605381609">
    <w:abstractNumId w:val="0"/>
  </w:num>
  <w:num w:numId="21" w16cid:durableId="787822521">
    <w:abstractNumId w:val="3"/>
  </w:num>
  <w:num w:numId="22" w16cid:durableId="860515876">
    <w:abstractNumId w:val="26"/>
  </w:num>
  <w:num w:numId="23" w16cid:durableId="1135879097">
    <w:abstractNumId w:val="20"/>
  </w:num>
  <w:num w:numId="24" w16cid:durableId="891114936">
    <w:abstractNumId w:val="34"/>
  </w:num>
  <w:num w:numId="25" w16cid:durableId="504711016">
    <w:abstractNumId w:val="29"/>
  </w:num>
  <w:num w:numId="26" w16cid:durableId="1622804998">
    <w:abstractNumId w:val="10"/>
  </w:num>
  <w:num w:numId="27" w16cid:durableId="1376811321">
    <w:abstractNumId w:val="4"/>
  </w:num>
  <w:num w:numId="28" w16cid:durableId="1682274412">
    <w:abstractNumId w:val="15"/>
  </w:num>
  <w:num w:numId="29" w16cid:durableId="237793090">
    <w:abstractNumId w:val="17"/>
  </w:num>
  <w:num w:numId="30" w16cid:durableId="124279662">
    <w:abstractNumId w:val="33"/>
  </w:num>
  <w:num w:numId="31" w16cid:durableId="1483813700">
    <w:abstractNumId w:val="35"/>
  </w:num>
  <w:num w:numId="32" w16cid:durableId="1036734651">
    <w:abstractNumId w:val="24"/>
  </w:num>
  <w:num w:numId="33" w16cid:durableId="1790737514">
    <w:abstractNumId w:val="2"/>
  </w:num>
  <w:num w:numId="34" w16cid:durableId="1996496192">
    <w:abstractNumId w:val="31"/>
  </w:num>
  <w:num w:numId="35" w16cid:durableId="148981370">
    <w:abstractNumId w:val="1"/>
  </w:num>
  <w:num w:numId="36" w16cid:durableId="643974638">
    <w:abstractNumId w:val="25"/>
  </w:num>
  <w:num w:numId="37" w16cid:durableId="89815420">
    <w:abstractNumId w:val="19"/>
  </w:num>
  <w:num w:numId="38" w16cid:durableId="1730609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7C"/>
    <w:rsid w:val="000237F2"/>
    <w:rsid w:val="00036710"/>
    <w:rsid w:val="00037F9D"/>
    <w:rsid w:val="00053911"/>
    <w:rsid w:val="000545AC"/>
    <w:rsid w:val="00056879"/>
    <w:rsid w:val="00056F61"/>
    <w:rsid w:val="00092E10"/>
    <w:rsid w:val="00093DEE"/>
    <w:rsid w:val="000A07BE"/>
    <w:rsid w:val="000A4C85"/>
    <w:rsid w:val="000B19A9"/>
    <w:rsid w:val="001030B5"/>
    <w:rsid w:val="00104BF1"/>
    <w:rsid w:val="00105917"/>
    <w:rsid w:val="00111830"/>
    <w:rsid w:val="001122B9"/>
    <w:rsid w:val="001256C0"/>
    <w:rsid w:val="00137D00"/>
    <w:rsid w:val="0016687B"/>
    <w:rsid w:val="001825E3"/>
    <w:rsid w:val="0019147A"/>
    <w:rsid w:val="00191734"/>
    <w:rsid w:val="0019293B"/>
    <w:rsid w:val="00194C9E"/>
    <w:rsid w:val="001A5102"/>
    <w:rsid w:val="001C2786"/>
    <w:rsid w:val="001D487F"/>
    <w:rsid w:val="001F5E2B"/>
    <w:rsid w:val="00210564"/>
    <w:rsid w:val="00211E99"/>
    <w:rsid w:val="00213669"/>
    <w:rsid w:val="002217B3"/>
    <w:rsid w:val="00222C7E"/>
    <w:rsid w:val="00224FEA"/>
    <w:rsid w:val="00244214"/>
    <w:rsid w:val="00247B89"/>
    <w:rsid w:val="00267B75"/>
    <w:rsid w:val="00281D45"/>
    <w:rsid w:val="00283453"/>
    <w:rsid w:val="00283754"/>
    <w:rsid w:val="00295847"/>
    <w:rsid w:val="002A3F5E"/>
    <w:rsid w:val="002A4F6E"/>
    <w:rsid w:val="002A684D"/>
    <w:rsid w:val="002B1BAC"/>
    <w:rsid w:val="002B4809"/>
    <w:rsid w:val="002C35AD"/>
    <w:rsid w:val="002C5229"/>
    <w:rsid w:val="002D1DBD"/>
    <w:rsid w:val="002D5A12"/>
    <w:rsid w:val="002E2244"/>
    <w:rsid w:val="002F4FA1"/>
    <w:rsid w:val="0030586A"/>
    <w:rsid w:val="00321758"/>
    <w:rsid w:val="00322C9F"/>
    <w:rsid w:val="0033477E"/>
    <w:rsid w:val="00355CCA"/>
    <w:rsid w:val="00372F2E"/>
    <w:rsid w:val="00380578"/>
    <w:rsid w:val="00384840"/>
    <w:rsid w:val="00390F66"/>
    <w:rsid w:val="003A3E3C"/>
    <w:rsid w:val="003B605B"/>
    <w:rsid w:val="003C197F"/>
    <w:rsid w:val="003D3DFE"/>
    <w:rsid w:val="003D5695"/>
    <w:rsid w:val="003D68BA"/>
    <w:rsid w:val="0041344D"/>
    <w:rsid w:val="00424DBC"/>
    <w:rsid w:val="00443733"/>
    <w:rsid w:val="00453B59"/>
    <w:rsid w:val="00461613"/>
    <w:rsid w:val="00462155"/>
    <w:rsid w:val="00481C7E"/>
    <w:rsid w:val="00490463"/>
    <w:rsid w:val="00494505"/>
    <w:rsid w:val="004A7928"/>
    <w:rsid w:val="004D085A"/>
    <w:rsid w:val="004E35E0"/>
    <w:rsid w:val="004E4140"/>
    <w:rsid w:val="004F3E5D"/>
    <w:rsid w:val="004F508E"/>
    <w:rsid w:val="00501E23"/>
    <w:rsid w:val="00514D3B"/>
    <w:rsid w:val="005206EE"/>
    <w:rsid w:val="00523930"/>
    <w:rsid w:val="0052404B"/>
    <w:rsid w:val="0052453C"/>
    <w:rsid w:val="00530A2E"/>
    <w:rsid w:val="00533256"/>
    <w:rsid w:val="00553AB0"/>
    <w:rsid w:val="00553ECC"/>
    <w:rsid w:val="00574A76"/>
    <w:rsid w:val="00582614"/>
    <w:rsid w:val="00593CD5"/>
    <w:rsid w:val="005C3692"/>
    <w:rsid w:val="005E0C43"/>
    <w:rsid w:val="005E7948"/>
    <w:rsid w:val="00612E2A"/>
    <w:rsid w:val="00632323"/>
    <w:rsid w:val="00644AF5"/>
    <w:rsid w:val="00647FFE"/>
    <w:rsid w:val="00653F6A"/>
    <w:rsid w:val="00654CA4"/>
    <w:rsid w:val="00654E83"/>
    <w:rsid w:val="00661D82"/>
    <w:rsid w:val="00663BFE"/>
    <w:rsid w:val="006741F8"/>
    <w:rsid w:val="00676247"/>
    <w:rsid w:val="00676699"/>
    <w:rsid w:val="00683471"/>
    <w:rsid w:val="00683898"/>
    <w:rsid w:val="00692D6C"/>
    <w:rsid w:val="00693E64"/>
    <w:rsid w:val="00696E76"/>
    <w:rsid w:val="006C68E8"/>
    <w:rsid w:val="006C735A"/>
    <w:rsid w:val="006D2F74"/>
    <w:rsid w:val="00705428"/>
    <w:rsid w:val="00720F67"/>
    <w:rsid w:val="0075413D"/>
    <w:rsid w:val="00767C3A"/>
    <w:rsid w:val="00777A7F"/>
    <w:rsid w:val="00791648"/>
    <w:rsid w:val="00794A0B"/>
    <w:rsid w:val="007A6762"/>
    <w:rsid w:val="007D500C"/>
    <w:rsid w:val="007E3AD3"/>
    <w:rsid w:val="007E4FE5"/>
    <w:rsid w:val="007E6E31"/>
    <w:rsid w:val="00801A8B"/>
    <w:rsid w:val="008227FE"/>
    <w:rsid w:val="00825B13"/>
    <w:rsid w:val="00847C6F"/>
    <w:rsid w:val="008508F8"/>
    <w:rsid w:val="00877ED6"/>
    <w:rsid w:val="00884FB2"/>
    <w:rsid w:val="008915B1"/>
    <w:rsid w:val="0089383C"/>
    <w:rsid w:val="0089392F"/>
    <w:rsid w:val="008962AE"/>
    <w:rsid w:val="008A15DB"/>
    <w:rsid w:val="008A409F"/>
    <w:rsid w:val="008B44D5"/>
    <w:rsid w:val="008B7969"/>
    <w:rsid w:val="008C58C6"/>
    <w:rsid w:val="008E6FC5"/>
    <w:rsid w:val="00912BA3"/>
    <w:rsid w:val="00943851"/>
    <w:rsid w:val="00945C74"/>
    <w:rsid w:val="00955340"/>
    <w:rsid w:val="00956D17"/>
    <w:rsid w:val="0097138E"/>
    <w:rsid w:val="00987FC4"/>
    <w:rsid w:val="00992162"/>
    <w:rsid w:val="009975C6"/>
    <w:rsid w:val="009B1815"/>
    <w:rsid w:val="009B4C6D"/>
    <w:rsid w:val="009C7B95"/>
    <w:rsid w:val="009D2274"/>
    <w:rsid w:val="009D3730"/>
    <w:rsid w:val="009F6CC2"/>
    <w:rsid w:val="00A0615F"/>
    <w:rsid w:val="00A121EE"/>
    <w:rsid w:val="00A22F46"/>
    <w:rsid w:val="00A3392F"/>
    <w:rsid w:val="00A453EC"/>
    <w:rsid w:val="00A63465"/>
    <w:rsid w:val="00A6421A"/>
    <w:rsid w:val="00A75D2E"/>
    <w:rsid w:val="00A83736"/>
    <w:rsid w:val="00A84E6F"/>
    <w:rsid w:val="00A91B6F"/>
    <w:rsid w:val="00A94591"/>
    <w:rsid w:val="00AD666D"/>
    <w:rsid w:val="00AF007C"/>
    <w:rsid w:val="00B0529A"/>
    <w:rsid w:val="00B225CC"/>
    <w:rsid w:val="00B30EB6"/>
    <w:rsid w:val="00B31CEF"/>
    <w:rsid w:val="00B328BA"/>
    <w:rsid w:val="00B64444"/>
    <w:rsid w:val="00B654D5"/>
    <w:rsid w:val="00B65809"/>
    <w:rsid w:val="00B91788"/>
    <w:rsid w:val="00BA03CA"/>
    <w:rsid w:val="00BA2649"/>
    <w:rsid w:val="00BA43AE"/>
    <w:rsid w:val="00BB3023"/>
    <w:rsid w:val="00BC48B6"/>
    <w:rsid w:val="00BD0C5E"/>
    <w:rsid w:val="00BD5D3D"/>
    <w:rsid w:val="00C07E60"/>
    <w:rsid w:val="00C22F15"/>
    <w:rsid w:val="00C333B3"/>
    <w:rsid w:val="00C37B57"/>
    <w:rsid w:val="00C53E77"/>
    <w:rsid w:val="00C55B92"/>
    <w:rsid w:val="00C56249"/>
    <w:rsid w:val="00C57C01"/>
    <w:rsid w:val="00C63DFC"/>
    <w:rsid w:val="00C64AE1"/>
    <w:rsid w:val="00C71988"/>
    <w:rsid w:val="00C76E12"/>
    <w:rsid w:val="00C80E09"/>
    <w:rsid w:val="00C94ED3"/>
    <w:rsid w:val="00C94F29"/>
    <w:rsid w:val="00CA4BD5"/>
    <w:rsid w:val="00CB1115"/>
    <w:rsid w:val="00CD0AAD"/>
    <w:rsid w:val="00CE0B15"/>
    <w:rsid w:val="00CE76BB"/>
    <w:rsid w:val="00CE7799"/>
    <w:rsid w:val="00D050D8"/>
    <w:rsid w:val="00D66467"/>
    <w:rsid w:val="00D75340"/>
    <w:rsid w:val="00D9707D"/>
    <w:rsid w:val="00DC262F"/>
    <w:rsid w:val="00DC3F05"/>
    <w:rsid w:val="00E3595F"/>
    <w:rsid w:val="00E50034"/>
    <w:rsid w:val="00E51320"/>
    <w:rsid w:val="00E517F9"/>
    <w:rsid w:val="00E87594"/>
    <w:rsid w:val="00E919AF"/>
    <w:rsid w:val="00EC0414"/>
    <w:rsid w:val="00EC0862"/>
    <w:rsid w:val="00EC7C74"/>
    <w:rsid w:val="00ED4529"/>
    <w:rsid w:val="00EE586C"/>
    <w:rsid w:val="00F12DF2"/>
    <w:rsid w:val="00F4682E"/>
    <w:rsid w:val="00F46E45"/>
    <w:rsid w:val="00F63E04"/>
    <w:rsid w:val="00F666D1"/>
    <w:rsid w:val="00FA5307"/>
    <w:rsid w:val="00FA7493"/>
    <w:rsid w:val="00FA7F90"/>
    <w:rsid w:val="00FB51B9"/>
    <w:rsid w:val="00FC18B8"/>
    <w:rsid w:val="00FC5A15"/>
    <w:rsid w:val="00FE12AD"/>
    <w:rsid w:val="00FE4E7A"/>
    <w:rsid w:val="00FE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603F2"/>
  <w15:chartTrackingRefBased/>
  <w15:docId w15:val="{3825211B-EBCA-9841-B5ED-2D25B828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D82"/>
    <w:pPr>
      <w:spacing w:line="300" w:lineRule="auto"/>
    </w:pPr>
    <w:rPr>
      <w:rFonts w:ascii="Century Gothic" w:hAnsi="Century Gothic" w:cs="Times New Roman (Body CS)"/>
      <w:color w:val="1C2F42"/>
      <w:sz w:val="20"/>
    </w:rPr>
  </w:style>
  <w:style w:type="paragraph" w:styleId="Heading1">
    <w:name w:val="heading 1"/>
    <w:next w:val="Normal"/>
    <w:link w:val="Heading1Char"/>
    <w:uiPriority w:val="9"/>
    <w:qFormat/>
    <w:rsid w:val="00384840"/>
    <w:pPr>
      <w:spacing w:before="480" w:after="0" w:line="360" w:lineRule="auto"/>
      <w:outlineLvl w:val="0"/>
    </w:pPr>
    <w:rPr>
      <w:rFonts w:ascii="Century Gothic" w:eastAsia="Times New Roman" w:hAnsi="Century Gothic" w:cs="Times New Roman"/>
      <w:bCs/>
      <w:caps/>
      <w:spacing w:val="20"/>
      <w:kern w:val="28"/>
      <w:sz w:val="32"/>
      <w:szCs w:val="32"/>
    </w:rPr>
  </w:style>
  <w:style w:type="paragraph" w:styleId="Heading2">
    <w:name w:val="heading 2"/>
    <w:next w:val="Normal"/>
    <w:link w:val="Heading2Char"/>
    <w:uiPriority w:val="9"/>
    <w:qFormat/>
    <w:rsid w:val="00384840"/>
    <w:pPr>
      <w:spacing w:before="120" w:after="0" w:line="360" w:lineRule="auto"/>
      <w:outlineLvl w:val="1"/>
    </w:pPr>
    <w:rPr>
      <w:rFonts w:ascii="Century Gothic" w:eastAsiaTheme="majorEastAsia" w:hAnsi="Century Gothic" w:cs="Times New Roman (Headings CS)"/>
      <w:b/>
      <w:color w:val="E2462F"/>
      <w:sz w:val="28"/>
      <w:szCs w:val="28"/>
    </w:rPr>
  </w:style>
  <w:style w:type="paragraph" w:styleId="Heading3">
    <w:name w:val="heading 3"/>
    <w:next w:val="Normal"/>
    <w:link w:val="Heading3Char"/>
    <w:uiPriority w:val="9"/>
    <w:unhideWhenUsed/>
    <w:qFormat/>
    <w:rsid w:val="00384840"/>
    <w:pPr>
      <w:keepNext/>
      <w:keepLines/>
      <w:tabs>
        <w:tab w:val="left" w:pos="1560"/>
      </w:tabs>
      <w:spacing w:before="40" w:after="0" w:line="360" w:lineRule="auto"/>
      <w:outlineLvl w:val="2"/>
    </w:pPr>
    <w:rPr>
      <w:rFonts w:ascii="Century Gothic" w:eastAsiaTheme="majorEastAsia" w:hAnsi="Century Gothic" w:cstheme="majorBidi"/>
      <w:b/>
      <w:color w:val="1C2F41" w:themeColor="text1"/>
      <w:sz w:val="24"/>
      <w:szCs w:val="24"/>
    </w:rPr>
  </w:style>
  <w:style w:type="paragraph" w:styleId="Heading4">
    <w:name w:val="heading 4"/>
    <w:basedOn w:val="Normal"/>
    <w:next w:val="Normal"/>
    <w:link w:val="Heading4Char"/>
    <w:uiPriority w:val="9"/>
    <w:unhideWhenUsed/>
    <w:qFormat/>
    <w:rsid w:val="00C63DFC"/>
    <w:pPr>
      <w:keepNext/>
      <w:keepLines/>
      <w:spacing w:before="40" w:after="0"/>
      <w:outlineLvl w:val="3"/>
    </w:pPr>
    <w:rPr>
      <w:rFonts w:eastAsiaTheme="majorEastAsia" w:cs="Times New Roman (Headings CS)"/>
      <w:b/>
      <w:iCs/>
      <w:caps/>
    </w:rPr>
  </w:style>
  <w:style w:type="paragraph" w:styleId="Heading5">
    <w:name w:val="heading 5"/>
    <w:basedOn w:val="Heading4"/>
    <w:next w:val="Normal"/>
    <w:link w:val="Heading5Char"/>
    <w:uiPriority w:val="9"/>
    <w:unhideWhenUsed/>
    <w:qFormat/>
    <w:rsid w:val="002C5229"/>
    <w:pPr>
      <w:outlineLvl w:val="4"/>
    </w:pPr>
    <w:rPr>
      <w:caps w:val="0"/>
    </w:rPr>
  </w:style>
  <w:style w:type="paragraph" w:styleId="Heading6">
    <w:name w:val="heading 6"/>
    <w:basedOn w:val="Heading5"/>
    <w:next w:val="Normal"/>
    <w:link w:val="Heading6Char"/>
    <w:uiPriority w:val="9"/>
    <w:unhideWhenUsed/>
    <w:qFormat/>
    <w:rsid w:val="002C5229"/>
    <w:pPr>
      <w:outlineLvl w:val="5"/>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840"/>
    <w:rPr>
      <w:rFonts w:ascii="Century Gothic" w:eastAsia="Times New Roman" w:hAnsi="Century Gothic" w:cs="Times New Roman"/>
      <w:bCs/>
      <w:caps/>
      <w:spacing w:val="20"/>
      <w:kern w:val="28"/>
      <w:sz w:val="32"/>
      <w:szCs w:val="32"/>
    </w:rPr>
  </w:style>
  <w:style w:type="character" w:customStyle="1" w:styleId="Heading2Char">
    <w:name w:val="Heading 2 Char"/>
    <w:basedOn w:val="DefaultParagraphFont"/>
    <w:link w:val="Heading2"/>
    <w:uiPriority w:val="9"/>
    <w:rsid w:val="00384840"/>
    <w:rPr>
      <w:rFonts w:ascii="Century Gothic" w:eastAsiaTheme="majorEastAsia" w:hAnsi="Century Gothic" w:cs="Times New Roman (Headings CS)"/>
      <w:b/>
      <w:color w:val="E2462F"/>
      <w:sz w:val="28"/>
      <w:szCs w:val="28"/>
    </w:rPr>
  </w:style>
  <w:style w:type="character" w:styleId="Hyperlink">
    <w:name w:val="Hyperlink"/>
    <w:uiPriority w:val="99"/>
    <w:unhideWhenUsed/>
    <w:rsid w:val="00194C9E"/>
    <w:rPr>
      <w:rFonts w:ascii="Century Gothic" w:hAnsi="Century Gothic"/>
      <w:color w:val="00527D"/>
      <w:sz w:val="20"/>
      <w:u w:val="single"/>
    </w:rPr>
  </w:style>
  <w:style w:type="paragraph" w:styleId="ListParagraph">
    <w:name w:val="List Paragraph"/>
    <w:basedOn w:val="Normal"/>
    <w:uiPriority w:val="34"/>
    <w:qFormat/>
    <w:rsid w:val="00661D82"/>
    <w:pPr>
      <w:numPr>
        <w:numId w:val="38"/>
      </w:numPr>
      <w:spacing w:after="0"/>
      <w:contextualSpacing/>
    </w:pPr>
    <w:rPr>
      <w:rFonts w:eastAsia="Times New Roman" w:cs="Times New Roman"/>
      <w:szCs w:val="20"/>
    </w:rPr>
  </w:style>
  <w:style w:type="character" w:customStyle="1" w:styleId="Heading5Char">
    <w:name w:val="Heading 5 Char"/>
    <w:basedOn w:val="DefaultParagraphFont"/>
    <w:link w:val="Heading5"/>
    <w:uiPriority w:val="9"/>
    <w:rsid w:val="002C5229"/>
    <w:rPr>
      <w:rFonts w:ascii="Century Gothic" w:eastAsiaTheme="majorEastAsia" w:hAnsi="Century Gothic" w:cs="Times New Roman (Headings CS)"/>
      <w:b/>
      <w:iCs/>
      <w:color w:val="1C2F42"/>
      <w:sz w:val="20"/>
    </w:rPr>
  </w:style>
  <w:style w:type="character" w:customStyle="1" w:styleId="last-modified">
    <w:name w:val="last-modified"/>
    <w:basedOn w:val="DefaultParagraphFont"/>
    <w:rsid w:val="00825B13"/>
  </w:style>
  <w:style w:type="character" w:styleId="Strong">
    <w:name w:val="Strong"/>
    <w:basedOn w:val="DefaultParagraphFont"/>
    <w:uiPriority w:val="22"/>
    <w:qFormat/>
    <w:rsid w:val="00825B13"/>
    <w:rPr>
      <w:b/>
      <w:bCs/>
    </w:rPr>
  </w:style>
  <w:style w:type="paragraph" w:styleId="NormalWeb">
    <w:name w:val="Normal (Web)"/>
    <w:basedOn w:val="Normal"/>
    <w:uiPriority w:val="99"/>
    <w:unhideWhenUsed/>
    <w:rsid w:val="00194C9E"/>
    <w:pPr>
      <w:spacing w:before="100" w:beforeAutospacing="1" w:after="100" w:afterAutospacing="1" w:line="240" w:lineRule="auto"/>
    </w:pPr>
    <w:rPr>
      <w:rFonts w:eastAsia="Times New Roman" w:cs="Times New Roman"/>
      <w:color w:val="00527D"/>
      <w:szCs w:val="24"/>
    </w:rPr>
  </w:style>
  <w:style w:type="character" w:styleId="Emphasis">
    <w:name w:val="Emphasis"/>
    <w:basedOn w:val="DefaultParagraphFont"/>
    <w:uiPriority w:val="20"/>
    <w:qFormat/>
    <w:rsid w:val="00825B13"/>
    <w:rPr>
      <w:i/>
      <w:iCs/>
    </w:rPr>
  </w:style>
  <w:style w:type="paragraph" w:styleId="Title">
    <w:name w:val="Title"/>
    <w:basedOn w:val="Normal"/>
    <w:next w:val="Normal"/>
    <w:link w:val="TitleChar"/>
    <w:uiPriority w:val="10"/>
    <w:qFormat/>
    <w:rsid w:val="00C63DFC"/>
    <w:pPr>
      <w:spacing w:after="0" w:line="276" w:lineRule="auto"/>
      <w:jc w:val="center"/>
      <w:outlineLvl w:val="0"/>
    </w:pPr>
    <w:rPr>
      <w:rFonts w:eastAsia="Times New Roman" w:cs="Times New Roman"/>
      <w:b/>
      <w:bCs/>
      <w:color w:val="E04736"/>
      <w:kern w:val="28"/>
      <w:sz w:val="44"/>
      <w:szCs w:val="36"/>
    </w:rPr>
  </w:style>
  <w:style w:type="character" w:customStyle="1" w:styleId="TitleChar">
    <w:name w:val="Title Char"/>
    <w:basedOn w:val="DefaultParagraphFont"/>
    <w:link w:val="Title"/>
    <w:uiPriority w:val="10"/>
    <w:rsid w:val="00C63DFC"/>
    <w:rPr>
      <w:rFonts w:ascii="Century Gothic" w:eastAsia="Times New Roman" w:hAnsi="Century Gothic" w:cs="Times New Roman"/>
      <w:b/>
      <w:bCs/>
      <w:color w:val="E04736"/>
      <w:kern w:val="28"/>
      <w:sz w:val="44"/>
      <w:szCs w:val="36"/>
    </w:rPr>
  </w:style>
  <w:style w:type="table" w:styleId="TableGrid">
    <w:name w:val="Table Grid"/>
    <w:basedOn w:val="TableNormal"/>
    <w:uiPriority w:val="39"/>
    <w:rsid w:val="00D9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2649"/>
    <w:rPr>
      <w:color w:val="605E5C"/>
      <w:shd w:val="clear" w:color="auto" w:fill="E1DFDD"/>
    </w:rPr>
  </w:style>
  <w:style w:type="paragraph" w:styleId="Header">
    <w:name w:val="header"/>
    <w:basedOn w:val="Normal"/>
    <w:link w:val="HeaderChar"/>
    <w:uiPriority w:val="99"/>
    <w:unhideWhenUsed/>
    <w:rsid w:val="00992162"/>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992162"/>
    <w:rPr>
      <w:rFonts w:ascii="Century Gothic" w:hAnsi="Century Gothic"/>
      <w:b/>
    </w:rPr>
  </w:style>
  <w:style w:type="paragraph" w:styleId="Footer">
    <w:name w:val="footer"/>
    <w:basedOn w:val="Normal"/>
    <w:link w:val="FooterChar"/>
    <w:uiPriority w:val="99"/>
    <w:unhideWhenUsed/>
    <w:rsid w:val="004E4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40"/>
  </w:style>
  <w:style w:type="paragraph" w:styleId="BalloonText">
    <w:name w:val="Balloon Text"/>
    <w:basedOn w:val="Normal"/>
    <w:link w:val="BalloonTextChar"/>
    <w:uiPriority w:val="99"/>
    <w:semiHidden/>
    <w:unhideWhenUsed/>
    <w:rsid w:val="0019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3B"/>
    <w:rPr>
      <w:rFonts w:ascii="Segoe UI" w:hAnsi="Segoe UI" w:cs="Segoe UI"/>
      <w:sz w:val="18"/>
      <w:szCs w:val="18"/>
    </w:rPr>
  </w:style>
  <w:style w:type="character" w:styleId="CommentReference">
    <w:name w:val="annotation reference"/>
    <w:basedOn w:val="DefaultParagraphFont"/>
    <w:uiPriority w:val="99"/>
    <w:semiHidden/>
    <w:unhideWhenUsed/>
    <w:rsid w:val="00056F61"/>
    <w:rPr>
      <w:sz w:val="16"/>
      <w:szCs w:val="16"/>
    </w:rPr>
  </w:style>
  <w:style w:type="paragraph" w:styleId="CommentText">
    <w:name w:val="annotation text"/>
    <w:basedOn w:val="Normal"/>
    <w:link w:val="CommentTextChar"/>
    <w:uiPriority w:val="99"/>
    <w:semiHidden/>
    <w:unhideWhenUsed/>
    <w:rsid w:val="00056F61"/>
    <w:pPr>
      <w:spacing w:line="240" w:lineRule="auto"/>
    </w:pPr>
    <w:rPr>
      <w:szCs w:val="20"/>
    </w:rPr>
  </w:style>
  <w:style w:type="character" w:customStyle="1" w:styleId="CommentTextChar">
    <w:name w:val="Comment Text Char"/>
    <w:basedOn w:val="DefaultParagraphFont"/>
    <w:link w:val="CommentText"/>
    <w:uiPriority w:val="99"/>
    <w:semiHidden/>
    <w:rsid w:val="00056F61"/>
    <w:rPr>
      <w:sz w:val="20"/>
      <w:szCs w:val="20"/>
    </w:rPr>
  </w:style>
  <w:style w:type="paragraph" w:styleId="CommentSubject">
    <w:name w:val="annotation subject"/>
    <w:basedOn w:val="CommentText"/>
    <w:next w:val="CommentText"/>
    <w:link w:val="CommentSubjectChar"/>
    <w:uiPriority w:val="99"/>
    <w:semiHidden/>
    <w:unhideWhenUsed/>
    <w:rsid w:val="00056F61"/>
    <w:rPr>
      <w:b/>
      <w:bCs/>
    </w:rPr>
  </w:style>
  <w:style w:type="character" w:customStyle="1" w:styleId="CommentSubjectChar">
    <w:name w:val="Comment Subject Char"/>
    <w:basedOn w:val="CommentTextChar"/>
    <w:link w:val="CommentSubject"/>
    <w:uiPriority w:val="99"/>
    <w:semiHidden/>
    <w:rsid w:val="00056F61"/>
    <w:rPr>
      <w:b/>
      <w:bCs/>
      <w:sz w:val="20"/>
      <w:szCs w:val="20"/>
    </w:rPr>
  </w:style>
  <w:style w:type="paragraph" w:styleId="Revision">
    <w:name w:val="Revision"/>
    <w:hidden/>
    <w:uiPriority w:val="99"/>
    <w:semiHidden/>
    <w:rsid w:val="00056F61"/>
    <w:pPr>
      <w:spacing w:after="0" w:line="240" w:lineRule="auto"/>
    </w:pPr>
  </w:style>
  <w:style w:type="character" w:customStyle="1" w:styleId="Heading3Char">
    <w:name w:val="Heading 3 Char"/>
    <w:basedOn w:val="DefaultParagraphFont"/>
    <w:link w:val="Heading3"/>
    <w:uiPriority w:val="9"/>
    <w:rsid w:val="00384840"/>
    <w:rPr>
      <w:rFonts w:ascii="Century Gothic" w:eastAsiaTheme="majorEastAsia" w:hAnsi="Century Gothic" w:cstheme="majorBidi"/>
      <w:b/>
      <w:color w:val="1C2F41" w:themeColor="text1"/>
      <w:sz w:val="24"/>
      <w:szCs w:val="24"/>
    </w:rPr>
  </w:style>
  <w:style w:type="character" w:customStyle="1" w:styleId="Heading4Char">
    <w:name w:val="Heading 4 Char"/>
    <w:basedOn w:val="DefaultParagraphFont"/>
    <w:link w:val="Heading4"/>
    <w:uiPriority w:val="9"/>
    <w:rsid w:val="00C63DFC"/>
    <w:rPr>
      <w:rFonts w:ascii="Century Gothic" w:eastAsiaTheme="majorEastAsia" w:hAnsi="Century Gothic" w:cs="Times New Roman (Headings CS)"/>
      <w:b/>
      <w:iCs/>
      <w:caps/>
      <w:color w:val="1C2F42"/>
      <w:sz w:val="20"/>
    </w:rPr>
  </w:style>
  <w:style w:type="paragraph" w:styleId="TOCHeading">
    <w:name w:val="TOC Heading"/>
    <w:basedOn w:val="Heading1"/>
    <w:next w:val="Normal"/>
    <w:uiPriority w:val="39"/>
    <w:unhideWhenUsed/>
    <w:qFormat/>
    <w:rsid w:val="002C5229"/>
  </w:style>
  <w:style w:type="paragraph" w:styleId="TOC2">
    <w:name w:val="toc 2"/>
    <w:next w:val="Normal"/>
    <w:autoRedefine/>
    <w:uiPriority w:val="39"/>
    <w:unhideWhenUsed/>
    <w:rsid w:val="00720F67"/>
    <w:pPr>
      <w:spacing w:after="100" w:line="240" w:lineRule="auto"/>
      <w:ind w:left="220"/>
    </w:pPr>
    <w:rPr>
      <w:rFonts w:ascii="Century Gothic" w:eastAsiaTheme="minorEastAsia" w:hAnsi="Century Gothic" w:cs="Times New Roman"/>
      <w:sz w:val="20"/>
    </w:rPr>
  </w:style>
  <w:style w:type="paragraph" w:styleId="TOC1">
    <w:name w:val="toc 1"/>
    <w:next w:val="Normal"/>
    <w:autoRedefine/>
    <w:uiPriority w:val="39"/>
    <w:unhideWhenUsed/>
    <w:rsid w:val="00FE5719"/>
    <w:pPr>
      <w:spacing w:after="100" w:line="240" w:lineRule="auto"/>
    </w:pPr>
    <w:rPr>
      <w:rFonts w:ascii="Century Gothic" w:eastAsiaTheme="minorEastAsia" w:hAnsi="Century Gothic" w:cs="Times New Roman"/>
      <w:sz w:val="20"/>
    </w:rPr>
  </w:style>
  <w:style w:type="paragraph" w:styleId="TOC3">
    <w:name w:val="toc 3"/>
    <w:next w:val="Normal"/>
    <w:autoRedefine/>
    <w:uiPriority w:val="39"/>
    <w:unhideWhenUsed/>
    <w:rsid w:val="00720F67"/>
    <w:pPr>
      <w:spacing w:after="100" w:line="240" w:lineRule="auto"/>
      <w:ind w:left="440"/>
    </w:pPr>
    <w:rPr>
      <w:rFonts w:ascii="Century Gothic" w:eastAsiaTheme="minorEastAsia" w:hAnsi="Century Gothic" w:cs="Times New Roman"/>
      <w:sz w:val="20"/>
    </w:rPr>
  </w:style>
  <w:style w:type="paragraph" w:customStyle="1" w:styleId="Logo">
    <w:name w:val="Logo"/>
    <w:basedOn w:val="Header"/>
    <w:qFormat/>
    <w:rsid w:val="007D500C"/>
    <w:pPr>
      <w:spacing w:after="240" w:line="276" w:lineRule="auto"/>
      <w:jc w:val="center"/>
    </w:pPr>
    <w:rPr>
      <w:rFonts w:eastAsia="Times New Roman" w:cs="Times New Roman"/>
      <w:noProof/>
      <w:sz w:val="21"/>
      <w:szCs w:val="21"/>
    </w:rPr>
  </w:style>
  <w:style w:type="character" w:styleId="PageNumber">
    <w:name w:val="page number"/>
    <w:basedOn w:val="DefaultParagraphFont"/>
    <w:uiPriority w:val="99"/>
    <w:semiHidden/>
    <w:unhideWhenUsed/>
    <w:rsid w:val="007D500C"/>
  </w:style>
  <w:style w:type="paragraph" w:customStyle="1" w:styleId="TableHeading">
    <w:name w:val="Table Heading"/>
    <w:qFormat/>
    <w:rsid w:val="00191734"/>
    <w:pPr>
      <w:spacing w:before="60" w:after="60" w:line="240" w:lineRule="auto"/>
    </w:pPr>
    <w:rPr>
      <w:rFonts w:ascii="Century Gothic" w:eastAsia="Times New Roman" w:hAnsi="Century Gothic" w:cs="Times New Roman"/>
      <w:b/>
      <w:bCs/>
      <w:color w:val="FFFFFF" w:themeColor="background1"/>
      <w:kern w:val="28"/>
      <w:sz w:val="24"/>
      <w:szCs w:val="36"/>
    </w:rPr>
  </w:style>
  <w:style w:type="character" w:styleId="FollowedHyperlink">
    <w:name w:val="FollowedHyperlink"/>
    <w:basedOn w:val="DefaultParagraphFont"/>
    <w:uiPriority w:val="99"/>
    <w:semiHidden/>
    <w:unhideWhenUsed/>
    <w:rsid w:val="00CB1115"/>
    <w:rPr>
      <w:color w:val="7C4174" w:themeColor="followedHyperlink"/>
      <w:u w:val="single"/>
    </w:rPr>
  </w:style>
  <w:style w:type="paragraph" w:styleId="NoSpacing">
    <w:name w:val="No Spacing"/>
    <w:uiPriority w:val="1"/>
    <w:qFormat/>
    <w:rsid w:val="00222C7E"/>
    <w:pPr>
      <w:spacing w:after="0" w:line="240" w:lineRule="auto"/>
    </w:pPr>
    <w:rPr>
      <w:rFonts w:ascii="Century Gothic" w:hAnsi="Century Gothic"/>
      <w:sz w:val="20"/>
    </w:rPr>
  </w:style>
  <w:style w:type="paragraph" w:styleId="Subtitle">
    <w:name w:val="Subtitle"/>
    <w:basedOn w:val="Normal"/>
    <w:next w:val="Normal"/>
    <w:link w:val="SubtitleChar"/>
    <w:uiPriority w:val="11"/>
    <w:qFormat/>
    <w:rsid w:val="00222C7E"/>
    <w:pPr>
      <w:numPr>
        <w:ilvl w:val="1"/>
      </w:numPr>
      <w:spacing w:after="480"/>
      <w:jc w:val="center"/>
    </w:pPr>
    <w:rPr>
      <w:rFonts w:eastAsiaTheme="minorEastAsia"/>
      <w:color w:val="949C9F"/>
      <w:spacing w:val="20"/>
      <w:sz w:val="28"/>
    </w:rPr>
  </w:style>
  <w:style w:type="character" w:customStyle="1" w:styleId="SubtitleChar">
    <w:name w:val="Subtitle Char"/>
    <w:basedOn w:val="DefaultParagraphFont"/>
    <w:link w:val="Subtitle"/>
    <w:uiPriority w:val="11"/>
    <w:rsid w:val="00222C7E"/>
    <w:rPr>
      <w:rFonts w:ascii="Century Gothic" w:eastAsiaTheme="minorEastAsia" w:hAnsi="Century Gothic" w:cs="Times New Roman (Body CS)"/>
      <w:color w:val="949C9F"/>
      <w:spacing w:val="20"/>
      <w:sz w:val="28"/>
    </w:rPr>
  </w:style>
  <w:style w:type="character" w:styleId="IntenseEmphasis">
    <w:name w:val="Intense Emphasis"/>
    <w:basedOn w:val="DefaultParagraphFont"/>
    <w:uiPriority w:val="21"/>
    <w:qFormat/>
    <w:rsid w:val="00C63DFC"/>
    <w:rPr>
      <w:i/>
      <w:iCs/>
      <w:color w:val="E2462F"/>
    </w:rPr>
  </w:style>
  <w:style w:type="paragraph" w:styleId="Quote">
    <w:name w:val="Quote"/>
    <w:basedOn w:val="Normal"/>
    <w:next w:val="Normal"/>
    <w:link w:val="QuoteChar"/>
    <w:uiPriority w:val="29"/>
    <w:qFormat/>
    <w:rsid w:val="00191734"/>
    <w:pPr>
      <w:spacing w:before="360" w:line="240" w:lineRule="auto"/>
      <w:ind w:left="864" w:right="864"/>
      <w:jc w:val="center"/>
    </w:pPr>
    <w:rPr>
      <w:i/>
      <w:iCs/>
      <w:color w:val="E2462F"/>
      <w:sz w:val="24"/>
    </w:rPr>
  </w:style>
  <w:style w:type="character" w:customStyle="1" w:styleId="QuoteChar">
    <w:name w:val="Quote Char"/>
    <w:basedOn w:val="DefaultParagraphFont"/>
    <w:link w:val="Quote"/>
    <w:uiPriority w:val="29"/>
    <w:rsid w:val="00191734"/>
    <w:rPr>
      <w:rFonts w:ascii="Century Gothic" w:hAnsi="Century Gothic" w:cs="Times New Roman (Body CS)"/>
      <w:i/>
      <w:iCs/>
      <w:color w:val="E2462F"/>
      <w:sz w:val="24"/>
    </w:rPr>
  </w:style>
  <w:style w:type="paragraph" w:styleId="IntenseQuote">
    <w:name w:val="Intense Quote"/>
    <w:basedOn w:val="Normal"/>
    <w:next w:val="Normal"/>
    <w:link w:val="IntenseQuoteChar"/>
    <w:uiPriority w:val="30"/>
    <w:qFormat/>
    <w:rsid w:val="00C63DFC"/>
    <w:pPr>
      <w:pBdr>
        <w:top w:val="single" w:sz="4" w:space="10" w:color="E2462F"/>
        <w:bottom w:val="single" w:sz="4" w:space="10" w:color="E2462F"/>
      </w:pBdr>
      <w:spacing w:before="480" w:after="360" w:line="240" w:lineRule="auto"/>
      <w:ind w:left="864" w:right="864"/>
      <w:jc w:val="center"/>
    </w:pPr>
    <w:rPr>
      <w:i/>
      <w:iCs/>
      <w:color w:val="E2462F"/>
      <w:sz w:val="24"/>
    </w:rPr>
  </w:style>
  <w:style w:type="character" w:customStyle="1" w:styleId="IntenseQuoteChar">
    <w:name w:val="Intense Quote Char"/>
    <w:basedOn w:val="DefaultParagraphFont"/>
    <w:link w:val="IntenseQuote"/>
    <w:uiPriority w:val="30"/>
    <w:rsid w:val="00C63DFC"/>
    <w:rPr>
      <w:rFonts w:ascii="Century Gothic" w:hAnsi="Century Gothic" w:cs="Times New Roman (Body CS)"/>
      <w:i/>
      <w:iCs/>
      <w:color w:val="E2462F"/>
      <w:sz w:val="24"/>
    </w:rPr>
  </w:style>
  <w:style w:type="character" w:styleId="SubtleReference">
    <w:name w:val="Subtle Reference"/>
    <w:basedOn w:val="DefaultParagraphFont"/>
    <w:uiPriority w:val="31"/>
    <w:qFormat/>
    <w:rsid w:val="002C5229"/>
    <w:rPr>
      <w:smallCaps/>
      <w:color w:val="4878A7" w:themeColor="text1" w:themeTint="A5"/>
    </w:rPr>
  </w:style>
  <w:style w:type="character" w:styleId="IntenseReference">
    <w:name w:val="Intense Reference"/>
    <w:basedOn w:val="DefaultParagraphFont"/>
    <w:uiPriority w:val="32"/>
    <w:qFormat/>
    <w:rsid w:val="002C5229"/>
    <w:rPr>
      <w:b/>
      <w:bCs/>
      <w:smallCaps/>
      <w:color w:val="1C2F42"/>
      <w:spacing w:val="5"/>
    </w:rPr>
  </w:style>
  <w:style w:type="character" w:styleId="BookTitle">
    <w:name w:val="Book Title"/>
    <w:basedOn w:val="DefaultParagraphFont"/>
    <w:uiPriority w:val="33"/>
    <w:rsid w:val="002C5229"/>
    <w:rPr>
      <w:b/>
      <w:bCs/>
      <w:i/>
      <w:iCs/>
      <w:color w:val="1C2F42"/>
      <w:spacing w:val="5"/>
    </w:rPr>
  </w:style>
  <w:style w:type="character" w:customStyle="1" w:styleId="Heading6Char">
    <w:name w:val="Heading 6 Char"/>
    <w:basedOn w:val="DefaultParagraphFont"/>
    <w:link w:val="Heading6"/>
    <w:uiPriority w:val="9"/>
    <w:rsid w:val="002C5229"/>
    <w:rPr>
      <w:rFonts w:ascii="Century Gothic" w:eastAsiaTheme="majorEastAsia" w:hAnsi="Century Gothic" w:cs="Times New Roman (Headings CS)"/>
      <w:i/>
      <w:iCs/>
      <w:color w:val="1C2F42"/>
      <w:sz w:val="20"/>
    </w:rPr>
  </w:style>
  <w:style w:type="character" w:styleId="UnresolvedMention">
    <w:name w:val="Unresolved Mention"/>
    <w:basedOn w:val="DefaultParagraphFont"/>
    <w:uiPriority w:val="99"/>
    <w:semiHidden/>
    <w:unhideWhenUsed/>
    <w:rsid w:val="00194C9E"/>
    <w:rPr>
      <w:color w:val="605E5C"/>
      <w:shd w:val="clear" w:color="auto" w:fill="E1DFDD"/>
    </w:rPr>
  </w:style>
  <w:style w:type="paragraph" w:customStyle="1" w:styleId="Table">
    <w:name w:val="Table"/>
    <w:basedOn w:val="Normal"/>
    <w:qFormat/>
    <w:rsid w:val="00191734"/>
    <w:pPr>
      <w:spacing w:before="60" w:after="60" w:line="240" w:lineRule="auto"/>
    </w:pPr>
  </w:style>
  <w:style w:type="character" w:customStyle="1" w:styleId="apple-converted-space">
    <w:name w:val="apple-converted-space"/>
    <w:basedOn w:val="DefaultParagraphFont"/>
    <w:rsid w:val="00F4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329">
      <w:bodyDiv w:val="1"/>
      <w:marLeft w:val="0"/>
      <w:marRight w:val="0"/>
      <w:marTop w:val="0"/>
      <w:marBottom w:val="0"/>
      <w:divBdr>
        <w:top w:val="none" w:sz="0" w:space="0" w:color="auto"/>
        <w:left w:val="none" w:sz="0" w:space="0" w:color="auto"/>
        <w:bottom w:val="none" w:sz="0" w:space="0" w:color="auto"/>
        <w:right w:val="none" w:sz="0" w:space="0" w:color="auto"/>
      </w:divBdr>
    </w:div>
    <w:div w:id="291519594">
      <w:bodyDiv w:val="1"/>
      <w:marLeft w:val="0"/>
      <w:marRight w:val="0"/>
      <w:marTop w:val="0"/>
      <w:marBottom w:val="0"/>
      <w:divBdr>
        <w:top w:val="none" w:sz="0" w:space="0" w:color="auto"/>
        <w:left w:val="none" w:sz="0" w:space="0" w:color="auto"/>
        <w:bottom w:val="none" w:sz="0" w:space="0" w:color="auto"/>
        <w:right w:val="none" w:sz="0" w:space="0" w:color="auto"/>
      </w:divBdr>
    </w:div>
    <w:div w:id="407114856">
      <w:bodyDiv w:val="1"/>
      <w:marLeft w:val="0"/>
      <w:marRight w:val="0"/>
      <w:marTop w:val="0"/>
      <w:marBottom w:val="0"/>
      <w:divBdr>
        <w:top w:val="none" w:sz="0" w:space="0" w:color="auto"/>
        <w:left w:val="none" w:sz="0" w:space="0" w:color="auto"/>
        <w:bottom w:val="none" w:sz="0" w:space="0" w:color="auto"/>
        <w:right w:val="none" w:sz="0" w:space="0" w:color="auto"/>
      </w:divBdr>
    </w:div>
    <w:div w:id="1064717692">
      <w:bodyDiv w:val="1"/>
      <w:marLeft w:val="0"/>
      <w:marRight w:val="0"/>
      <w:marTop w:val="0"/>
      <w:marBottom w:val="0"/>
      <w:divBdr>
        <w:top w:val="none" w:sz="0" w:space="0" w:color="auto"/>
        <w:left w:val="none" w:sz="0" w:space="0" w:color="auto"/>
        <w:bottom w:val="none" w:sz="0" w:space="0" w:color="auto"/>
        <w:right w:val="none" w:sz="0" w:space="0" w:color="auto"/>
      </w:divBdr>
      <w:divsChild>
        <w:div w:id="1245065237">
          <w:marLeft w:val="0"/>
          <w:marRight w:val="0"/>
          <w:marTop w:val="0"/>
          <w:marBottom w:val="0"/>
          <w:divBdr>
            <w:top w:val="none" w:sz="0" w:space="0" w:color="auto"/>
            <w:left w:val="none" w:sz="0" w:space="0" w:color="auto"/>
            <w:bottom w:val="none" w:sz="0" w:space="0" w:color="auto"/>
            <w:right w:val="none" w:sz="0" w:space="0" w:color="auto"/>
          </w:divBdr>
          <w:divsChild>
            <w:div w:id="1941597147">
              <w:marLeft w:val="0"/>
              <w:marRight w:val="0"/>
              <w:marTop w:val="0"/>
              <w:marBottom w:val="0"/>
              <w:divBdr>
                <w:top w:val="none" w:sz="0" w:space="0" w:color="auto"/>
                <w:left w:val="none" w:sz="0" w:space="0" w:color="auto"/>
                <w:bottom w:val="none" w:sz="0" w:space="0" w:color="auto"/>
                <w:right w:val="none" w:sz="0" w:space="0" w:color="auto"/>
              </w:divBdr>
              <w:divsChild>
                <w:div w:id="1333029938">
                  <w:marLeft w:val="0"/>
                  <w:marRight w:val="0"/>
                  <w:marTop w:val="300"/>
                  <w:marBottom w:val="360"/>
                  <w:divBdr>
                    <w:top w:val="none" w:sz="0" w:space="0" w:color="auto"/>
                    <w:left w:val="none" w:sz="0" w:space="0" w:color="auto"/>
                    <w:bottom w:val="none" w:sz="0" w:space="0" w:color="auto"/>
                    <w:right w:val="none" w:sz="0" w:space="0" w:color="auto"/>
                  </w:divBdr>
                  <w:divsChild>
                    <w:div w:id="192304166">
                      <w:marLeft w:val="150"/>
                      <w:marRight w:val="0"/>
                      <w:marTop w:val="0"/>
                      <w:marBottom w:val="0"/>
                      <w:divBdr>
                        <w:top w:val="none" w:sz="0" w:space="0" w:color="auto"/>
                        <w:left w:val="none" w:sz="0" w:space="0" w:color="auto"/>
                        <w:bottom w:val="none" w:sz="0" w:space="0" w:color="auto"/>
                        <w:right w:val="none" w:sz="0" w:space="0" w:color="auto"/>
                      </w:divBdr>
                      <w:divsChild>
                        <w:div w:id="2109153106">
                          <w:marLeft w:val="0"/>
                          <w:marRight w:val="0"/>
                          <w:marTop w:val="0"/>
                          <w:marBottom w:val="0"/>
                          <w:divBdr>
                            <w:top w:val="none" w:sz="0" w:space="0" w:color="auto"/>
                            <w:left w:val="none" w:sz="0" w:space="0" w:color="auto"/>
                            <w:bottom w:val="none" w:sz="0" w:space="0" w:color="auto"/>
                            <w:right w:val="none" w:sz="0" w:space="0" w:color="auto"/>
                          </w:divBdr>
                          <w:divsChild>
                            <w:div w:id="1929582060">
                              <w:marLeft w:val="0"/>
                              <w:marRight w:val="0"/>
                              <w:marTop w:val="0"/>
                              <w:marBottom w:val="0"/>
                              <w:divBdr>
                                <w:top w:val="none" w:sz="0" w:space="0" w:color="auto"/>
                                <w:left w:val="none" w:sz="0" w:space="0" w:color="auto"/>
                                <w:bottom w:val="none" w:sz="0" w:space="0" w:color="auto"/>
                                <w:right w:val="none" w:sz="0" w:space="0" w:color="auto"/>
                              </w:divBdr>
                              <w:divsChild>
                                <w:div w:id="365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08433">
          <w:marLeft w:val="0"/>
          <w:marRight w:val="0"/>
          <w:marTop w:val="0"/>
          <w:marBottom w:val="0"/>
          <w:divBdr>
            <w:top w:val="none" w:sz="0" w:space="0" w:color="auto"/>
            <w:left w:val="none" w:sz="0" w:space="0" w:color="auto"/>
            <w:bottom w:val="none" w:sz="0" w:space="0" w:color="auto"/>
            <w:right w:val="none" w:sz="0" w:space="0" w:color="auto"/>
          </w:divBdr>
          <w:divsChild>
            <w:div w:id="901404477">
              <w:marLeft w:val="0"/>
              <w:marRight w:val="0"/>
              <w:marTop w:val="0"/>
              <w:marBottom w:val="0"/>
              <w:divBdr>
                <w:top w:val="none" w:sz="0" w:space="0" w:color="auto"/>
                <w:left w:val="none" w:sz="0" w:space="0" w:color="auto"/>
                <w:bottom w:val="none" w:sz="0" w:space="0" w:color="auto"/>
                <w:right w:val="none" w:sz="0" w:space="0" w:color="auto"/>
              </w:divBdr>
              <w:divsChild>
                <w:div w:id="1289359532">
                  <w:marLeft w:val="0"/>
                  <w:marRight w:val="0"/>
                  <w:marTop w:val="0"/>
                  <w:marBottom w:val="0"/>
                  <w:divBdr>
                    <w:top w:val="none" w:sz="0" w:space="0" w:color="auto"/>
                    <w:left w:val="none" w:sz="0" w:space="0" w:color="auto"/>
                    <w:bottom w:val="none" w:sz="0" w:space="0" w:color="auto"/>
                    <w:right w:val="none" w:sz="0" w:space="0" w:color="auto"/>
                  </w:divBdr>
                  <w:divsChild>
                    <w:div w:id="1577744307">
                      <w:marLeft w:val="0"/>
                      <w:marRight w:val="0"/>
                      <w:marTop w:val="0"/>
                      <w:marBottom w:val="0"/>
                      <w:divBdr>
                        <w:top w:val="none" w:sz="0" w:space="0" w:color="auto"/>
                        <w:left w:val="none" w:sz="0" w:space="0" w:color="auto"/>
                        <w:bottom w:val="none" w:sz="0" w:space="0" w:color="auto"/>
                        <w:right w:val="none" w:sz="0" w:space="0" w:color="auto"/>
                      </w:divBdr>
                      <w:divsChild>
                        <w:div w:id="528956686">
                          <w:marLeft w:val="0"/>
                          <w:marRight w:val="0"/>
                          <w:marTop w:val="0"/>
                          <w:marBottom w:val="0"/>
                          <w:divBdr>
                            <w:top w:val="none" w:sz="0" w:space="0" w:color="auto"/>
                            <w:left w:val="none" w:sz="0" w:space="0" w:color="auto"/>
                            <w:bottom w:val="none" w:sz="0" w:space="0" w:color="auto"/>
                            <w:right w:val="none" w:sz="0" w:space="0" w:color="auto"/>
                          </w:divBdr>
                          <w:divsChild>
                            <w:div w:id="510922961">
                              <w:marLeft w:val="0"/>
                              <w:marRight w:val="0"/>
                              <w:marTop w:val="0"/>
                              <w:marBottom w:val="0"/>
                              <w:divBdr>
                                <w:top w:val="none" w:sz="0" w:space="0" w:color="auto"/>
                                <w:left w:val="none" w:sz="0" w:space="0" w:color="auto"/>
                                <w:bottom w:val="none" w:sz="0" w:space="0" w:color="auto"/>
                                <w:right w:val="none" w:sz="0" w:space="0" w:color="auto"/>
                              </w:divBdr>
                              <w:divsChild>
                                <w:div w:id="14818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18473">
      <w:bodyDiv w:val="1"/>
      <w:marLeft w:val="0"/>
      <w:marRight w:val="0"/>
      <w:marTop w:val="0"/>
      <w:marBottom w:val="0"/>
      <w:divBdr>
        <w:top w:val="none" w:sz="0" w:space="0" w:color="auto"/>
        <w:left w:val="none" w:sz="0" w:space="0" w:color="auto"/>
        <w:bottom w:val="none" w:sz="0" w:space="0" w:color="auto"/>
        <w:right w:val="none" w:sz="0" w:space="0" w:color="auto"/>
      </w:divBdr>
    </w:div>
    <w:div w:id="1541818412">
      <w:bodyDiv w:val="1"/>
      <w:marLeft w:val="0"/>
      <w:marRight w:val="0"/>
      <w:marTop w:val="0"/>
      <w:marBottom w:val="0"/>
      <w:divBdr>
        <w:top w:val="none" w:sz="0" w:space="0" w:color="auto"/>
        <w:left w:val="none" w:sz="0" w:space="0" w:color="auto"/>
        <w:bottom w:val="none" w:sz="0" w:space="0" w:color="auto"/>
        <w:right w:val="none" w:sz="0" w:space="0" w:color="auto"/>
      </w:divBdr>
    </w:div>
    <w:div w:id="1581137406">
      <w:bodyDiv w:val="1"/>
      <w:marLeft w:val="0"/>
      <w:marRight w:val="0"/>
      <w:marTop w:val="0"/>
      <w:marBottom w:val="0"/>
      <w:divBdr>
        <w:top w:val="none" w:sz="0" w:space="0" w:color="auto"/>
        <w:left w:val="none" w:sz="0" w:space="0" w:color="auto"/>
        <w:bottom w:val="none" w:sz="0" w:space="0" w:color="auto"/>
        <w:right w:val="none" w:sz="0" w:space="0" w:color="auto"/>
      </w:divBdr>
    </w:div>
    <w:div w:id="1945770948">
      <w:bodyDiv w:val="1"/>
      <w:marLeft w:val="0"/>
      <w:marRight w:val="0"/>
      <w:marTop w:val="0"/>
      <w:marBottom w:val="0"/>
      <w:divBdr>
        <w:top w:val="none" w:sz="0" w:space="0" w:color="auto"/>
        <w:left w:val="none" w:sz="0" w:space="0" w:color="auto"/>
        <w:bottom w:val="none" w:sz="0" w:space="0" w:color="auto"/>
        <w:right w:val="none" w:sz="0" w:space="0" w:color="auto"/>
      </w:divBdr>
    </w:div>
    <w:div w:id="20799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candee-chamber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johncharlesfo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rectemployers.org/2016/09/12/candee-chambers-selected-2016-john-garza-lifetime-achievement-award-recipient/" TargetMode="External"/><Relationship Id="rId4" Type="http://schemas.openxmlformats.org/officeDocument/2006/relationships/settings" Target="settings.xml"/><Relationship Id="rId9" Type="http://schemas.openxmlformats.org/officeDocument/2006/relationships/hyperlink" Target="https://twitter.com/cjchambers1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ime/Downloads/DE-word-2022-TEMPLATE%20(1).dotx" TargetMode="External"/></Relationships>
</file>

<file path=word/theme/theme1.xml><?xml version="1.0" encoding="utf-8"?>
<a:theme xmlns:a="http://schemas.openxmlformats.org/drawingml/2006/main" name="Office Theme">
  <a:themeElements>
    <a:clrScheme name="Custom 2">
      <a:dk1>
        <a:srgbClr val="1C2F41"/>
      </a:dk1>
      <a:lt1>
        <a:srgbClr val="FFFFFF"/>
      </a:lt1>
      <a:dk2>
        <a:srgbClr val="1C2F45"/>
      </a:dk2>
      <a:lt2>
        <a:srgbClr val="FFFFFF"/>
      </a:lt2>
      <a:accent1>
        <a:srgbClr val="E2462F"/>
      </a:accent1>
      <a:accent2>
        <a:srgbClr val="939C9F"/>
      </a:accent2>
      <a:accent3>
        <a:srgbClr val="008557"/>
      </a:accent3>
      <a:accent4>
        <a:srgbClr val="00517D"/>
      </a:accent4>
      <a:accent5>
        <a:srgbClr val="7C418C"/>
      </a:accent5>
      <a:accent6>
        <a:srgbClr val="FEC33E"/>
      </a:accent6>
      <a:hlink>
        <a:srgbClr val="00517D"/>
      </a:hlink>
      <a:folHlink>
        <a:srgbClr val="7C41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CA51-3455-CE4F-A4EA-95C94F03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DE-word-2022-TEMPLATE (1).dotx</Template>
  <TotalTime>7</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Costilow</dc:creator>
  <cp:keywords/>
  <dc:description/>
  <cp:lastModifiedBy>Jaime Costilow</cp:lastModifiedBy>
  <cp:revision>6</cp:revision>
  <dcterms:created xsi:type="dcterms:W3CDTF">2022-06-14T19:48:00Z</dcterms:created>
  <dcterms:modified xsi:type="dcterms:W3CDTF">2022-06-24T11:54:00Z</dcterms:modified>
</cp:coreProperties>
</file>